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nvoice"/>
    <w:p>
      <w:pPr>
        <w:pStyle w:val="Heading1"/>
      </w:pPr>
      <w:r>
        <w:t xml:space="preserve">INVOICE</w:t>
      </w:r>
    </w:p>
    <w:p>
      <w:pPr>
        <w:pStyle w:val="FirstParagraph"/>
      </w:pPr>
      <w:r>
        <w:t xml:space="preserve">Film Director Professional Services — Turkey Istanbul</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TR-IST-2025-FD-0487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Turkish Lira (TRY)</w:t>
      </w:r>
    </w:p>
    <w:p>
      <w:pPr>
        <w:pStyle w:val="BodyText"/>
      </w:pPr>
      <w:r>
        <w:rPr>
          <w:bCs/>
          <w:b/>
        </w:rPr>
        <w:t xml:space="preserve">Payment Terms:</w:t>
      </w:r>
      <w:r>
        <w:t xml:space="preserve"> </w:t>
      </w:r>
      <w:r>
        <w:t xml:space="preserve">Net 15 Days</w:t>
      </w:r>
    </w:p>
    <w:bookmarkEnd w:id="21"/>
    <w:bookmarkStart w:id="22" w:name="from-film-director"/>
    <w:p>
      <w:pPr>
        <w:pStyle w:val="Heading3"/>
      </w:pPr>
      <w:r>
        <w:t xml:space="preserve">FROM (FILM DIRECTOR)</w:t>
      </w:r>
    </w:p>
    <w:p>
      <w:pPr>
        <w:pStyle w:val="FirstParagraph"/>
      </w:pPr>
      <w:r>
        <w:rPr>
          <w:bCs/>
          <w:b/>
        </w:rPr>
        <w:t xml:space="preserve">Emre Kaya — Film Director</w:t>
      </w:r>
    </w:p>
    <w:p>
      <w:pPr>
        <w:pStyle w:val="BodyText"/>
      </w:pPr>
      <w:r>
        <w:t xml:space="preserve">Atatürk Bulvarı No. 245, Kat 7</w:t>
      </w:r>
    </w:p>
    <w:p>
      <w:pPr>
        <w:pStyle w:val="BodyText"/>
      </w:pPr>
      <w:r>
        <w:t xml:space="preserve">Beyoğlu, Istanbul 34433</w:t>
      </w:r>
    </w:p>
    <w:p>
      <w:pPr>
        <w:pStyle w:val="BodyText"/>
      </w:pPr>
      <w:r>
        <w:t xml:space="preserve">Turkey</w:t>
      </w:r>
    </w:p>
    <w:p>
      <w:pPr>
        <w:pStyle w:val="BodyText"/>
      </w:pPr>
      <w:r>
        <w:t xml:space="preserve">Tax ID (VKN): 1234567890</w:t>
      </w:r>
    </w:p>
    <w:p>
      <w:pPr>
        <w:pStyle w:val="BodyText"/>
      </w:pPr>
      <w:r>
        <w:t xml:space="preserve">Phone: +90 212 555 0147</w:t>
      </w:r>
    </w:p>
    <w:p>
      <w:pPr>
        <w:pStyle w:val="BodyText"/>
      </w:pPr>
      <w:r>
        <w:t xml:space="preserve">Email: emre.kaya@filmist.com.tr</w:t>
      </w:r>
    </w:p>
    <w:bookmarkEnd w:id="22"/>
    <w:bookmarkStart w:id="23" w:name="to-client"/>
    <w:p>
      <w:pPr>
        <w:pStyle w:val="Heading3"/>
      </w:pPr>
      <w:r>
        <w:t xml:space="preserve">TO (CLIENT)</w:t>
      </w:r>
    </w:p>
    <w:p>
      <w:pPr>
        <w:pStyle w:val="FirstParagraph"/>
      </w:pPr>
      <w:r>
        <w:rPr>
          <w:bCs/>
          <w:b/>
        </w:rPr>
        <w:t xml:space="preserve">Meridian Pictures A.Ş.</w:t>
      </w:r>
    </w:p>
    <w:p>
      <w:pPr>
        <w:pStyle w:val="BodyText"/>
      </w:pPr>
      <w:r>
        <w:t xml:space="preserve">Levent Mah. Büyükdere Cad. No. 188</w:t>
      </w:r>
    </w:p>
    <w:p>
      <w:pPr>
        <w:pStyle w:val="BodyText"/>
      </w:pPr>
      <w:r>
        <w:t xml:space="preserve">Beşiktaş, Istanbul 34330</w:t>
      </w:r>
    </w:p>
    <w:p>
      <w:pPr>
        <w:pStyle w:val="BodyText"/>
      </w:pPr>
      <w:r>
        <w:t xml:space="preserve">Turkey</w:t>
      </w:r>
    </w:p>
    <w:p>
      <w:pPr>
        <w:pStyle w:val="BodyText"/>
      </w:pPr>
      <w:r>
        <w:t xml:space="preserve">Tax ID (VKN): 9876543210</w:t>
      </w:r>
    </w:p>
    <w:p>
      <w:pPr>
        <w:pStyle w:val="BodyText"/>
      </w:pPr>
      <w:r>
        <w:t xml:space="preserve">Attn: Production Manager, Selin Demir</w:t>
      </w:r>
    </w:p>
    <w:bookmarkEnd w:id="23"/>
    <w:bookmarkStart w:id="25" w:name="X61ec9012e8228cd2879340e38b450cdd5433590"/>
    <w:p>
      <w:pPr>
        <w:pStyle w:val="Heading2"/>
      </w:pPr>
      <w:r>
        <w:t xml:space="preserve">Description of Film Director Services Rendered in Turkey Istanbul</w:t>
      </w:r>
    </w:p>
    <w:p>
      <w:pPr>
        <w:pStyle w:val="FirstParagraph"/>
      </w:pPr>
      <w:r>
        <w:t xml:space="preserve">The following Invoice documents the professional services provided by the undersigned Film Director for the feature film production</w:t>
      </w:r>
      <w:r>
        <w:t xml:space="preserve"> </w:t>
      </w:r>
      <w:r>
        <w:rPr>
          <w:iCs/>
          <w:i/>
        </w:rPr>
        <w:t xml:space="preserve">"Bosphorus Nights"</w:t>
      </w:r>
      <w:r>
        <w:t xml:space="preserve">, a cinematic project filmed across multiple locations in Turkey Istanbul including the historic streets of Sultanahmet, the waterfront of Kadıköy, and the modern skyline of Levent. This Invoice reflects the complete scope of creative and technical direction services rendered during the principal photography period from 10 March 2025 through 28 May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Period / Duration</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rPr>
                <w:bCs/>
                <w:b/>
              </w:rPr>
              <w:t xml:space="preserve">Pre-Production Direction &amp; Script Development</w:t>
            </w:r>
            <w:r>
              <w:t xml:space="preserve"> </w:t>
            </w:r>
            <w:r>
              <w:t xml:space="preserve">— Comprehensive creative consultation, script breakdown, shot list preparation, and storyboard design for the Film Director's vision. Includes three on-site location scouting sessions across Turkey Istanbul neighborhoods including Üsküdar, Bebek, and Ortaköy.</w:t>
            </w:r>
          </w:p>
        </w:tc>
        <w:tc>
          <w:tcPr/>
          <w:p>
            <w:pPr>
              <w:pStyle w:val="Compact"/>
              <w:jc w:val="left"/>
            </w:pPr>
            <w:r>
              <w:t xml:space="preserve">10 Mar – 28 Mar 2025</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Principal Photography Direction</w:t>
            </w:r>
            <w:r>
              <w:t xml:space="preserve"> </w:t>
            </w:r>
            <w:r>
              <w:t xml:space="preserve">— Full-time on-set direction of all principal photography scenes. The Film Director oversaw 42 shooting days across 14 distinct locations in Turkey Istanbul, managing a cast of 38 actors and a crew of 120 technicians. Includes daily creative decision-making, performance coaching, and real-time cinematographic adjustments.</w:t>
            </w:r>
          </w:p>
        </w:tc>
        <w:tc>
          <w:tcPr/>
          <w:p>
            <w:pPr>
              <w:pStyle w:val="Compact"/>
              <w:jc w:val="left"/>
            </w:pPr>
            <w:r>
              <w:t xml:space="preserve">1 Apr – 28 May 2025</w:t>
            </w:r>
          </w:p>
        </w:tc>
        <w:tc>
          <w:tcPr/>
          <w:p>
            <w:pPr>
              <w:pStyle w:val="Compact"/>
              <w:jc w:val="left"/>
            </w:pPr>
            <w:r>
              <w:t xml:space="preserve">85,000.00/day</w:t>
            </w:r>
          </w:p>
        </w:tc>
        <w:tc>
          <w:tcPr/>
          <w:p>
            <w:pPr>
              <w:pStyle w:val="Compact"/>
              <w:jc w:val="left"/>
            </w:pPr>
            <w:r>
              <w:t xml:space="preserve">3,570,000.00</w:t>
            </w:r>
          </w:p>
        </w:tc>
      </w:tr>
      <w:tr>
        <w:tc>
          <w:tcPr/>
          <w:p>
            <w:pPr>
              <w:pStyle w:val="Compact"/>
              <w:jc w:val="left"/>
            </w:pPr>
            <w:r>
              <w:t xml:space="preserve">3</w:t>
            </w:r>
          </w:p>
        </w:tc>
        <w:tc>
          <w:tcPr/>
          <w:p>
            <w:pPr>
              <w:pStyle w:val="Compact"/>
              <w:jc w:val="left"/>
            </w:pPr>
            <w:r>
              <w:rPr>
                <w:bCs/>
                <w:b/>
              </w:rPr>
              <w:t xml:space="preserve">Second Unit Direction &amp; Insert Shots</w:t>
            </w:r>
            <w:r>
              <w:t xml:space="preserve"> </w:t>
            </w:r>
            <w:r>
              <w:t xml:space="preserve">— Direction of second-unit sequences, establishing shots, and B-roll footage captured in the Bosphorus Strait, the Galata Bridge area, and the historic Grand Bazaar district of Turkey Istanbul. The Film Director provided detailed shot-by-shot direction sheets and supervised all second-unit operations remotely and on-site.</w:t>
            </w:r>
          </w:p>
        </w:tc>
        <w:tc>
          <w:tcPr/>
          <w:p>
            <w:pPr>
              <w:pStyle w:val="Compact"/>
              <w:jc w:val="left"/>
            </w:pPr>
            <w:r>
              <w:t xml:space="preserve">15 Apr – 20 May 2025</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Post-Production Direction &amp; Editorial Supervision</w:t>
            </w:r>
            <w:r>
              <w:t xml:space="preserve"> </w:t>
            </w:r>
            <w:r>
              <w:t xml:space="preserve">— The Film Director attended all editorial sessions, provided creative notes on the rough cut and fine cut, supervised color grading sessions, and directed the final sound design integration. Includes four editorial review meetings held at the Meridian Pictures facility in Levent, Istanbul, Turkey.</w:t>
            </w:r>
          </w:p>
        </w:tc>
        <w:tc>
          <w:tcPr/>
          <w:p>
            <w:pPr>
              <w:pStyle w:val="Compact"/>
              <w:jc w:val="left"/>
            </w:pPr>
            <w:r>
              <w:t xml:space="preserve">1 Jun – 14 Jun 2025</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5</w:t>
            </w:r>
          </w:p>
        </w:tc>
        <w:tc>
          <w:tcPr/>
          <w:p>
            <w:pPr>
              <w:pStyle w:val="Compact"/>
              <w:jc w:val="left"/>
            </w:pPr>
            <w:r>
              <w:rPr>
                <w:bCs/>
                <w:b/>
              </w:rPr>
              <w:t xml:space="preserve">Trailer &amp; Marketing Direction</w:t>
            </w:r>
            <w:r>
              <w:t xml:space="preserve"> </w:t>
            </w:r>
            <w:r>
              <w:t xml:space="preserve">— Direction of the theatrical trailer, international festival teaser, and three promotional short films for the distribution campaign. The Film Director personally directed all marketing footage and provided creative oversight for the Turkey Istanbul premiere event visuals.</w:t>
            </w:r>
          </w:p>
        </w:tc>
        <w:tc>
          <w:tcPr/>
          <w:p>
            <w:pPr>
              <w:pStyle w:val="Compact"/>
              <w:jc w:val="left"/>
            </w:pPr>
            <w:r>
              <w:t xml:space="preserve">10 Jun – 14 Jun 2025</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rPr>
                <w:bCs/>
                <w:b/>
              </w:rPr>
              <w:t xml:space="preserve">Location Permits &amp; Coordination (Turkey Istanbul)</w:t>
            </w:r>
            <w:r>
              <w:t xml:space="preserve"> </w:t>
            </w:r>
            <w:r>
              <w:t xml:space="preserve">— Administrative coordination for filming permits obtained from the Istanbul Metropolitan Municipality, the Ministry of Culture and Tourism of Turkey, and local district authorities. The Film Director's production office handled all regulatory compliance for shooting in restricted heritage zones of Turkey Istanbul.</w:t>
            </w:r>
          </w:p>
        </w:tc>
        <w:tc>
          <w:tcPr/>
          <w:p>
            <w:pPr>
              <w:pStyle w:val="Compact"/>
              <w:jc w:val="left"/>
            </w:pPr>
            <w:r>
              <w:t xml:space="preserve">1 Mar – 14 Jun 2025</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3,863,000.00 TRY</w:t>
            </w:r>
          </w:p>
        </w:tc>
      </w:tr>
      <w:tr>
        <w:tc>
          <w:tcPr/>
          <w:p>
            <w:pPr>
              <w:pStyle w:val="Compact"/>
              <w:jc w:val="left"/>
            </w:pPr>
            <w:r>
              <w:t xml:space="preserve">VAT (KDV) — 20%</w:t>
            </w:r>
          </w:p>
        </w:tc>
        <w:tc>
          <w:tcPr/>
          <w:p>
            <w:pPr>
              <w:pStyle w:val="Compact"/>
              <w:jc w:val="right"/>
            </w:pPr>
            <w:r>
              <w:t xml:space="preserve">772,600.00 TRY</w:t>
            </w:r>
          </w:p>
        </w:tc>
      </w:tr>
      <w:tr>
        <w:tc>
          <w:tcPr/>
          <w:p>
            <w:pPr>
              <w:pStyle w:val="Compact"/>
              <w:jc w:val="left"/>
            </w:pPr>
            <w:r>
              <w:t xml:space="preserve">Withholding Tax (Stopaj) — 20%</w:t>
            </w:r>
          </w:p>
        </w:tc>
        <w:tc>
          <w:tcPr/>
          <w:p>
            <w:pPr>
              <w:pStyle w:val="Compact"/>
              <w:jc w:val="right"/>
            </w:pPr>
            <w:r>
              <w:t xml:space="preserve">(772,600.00) TRY</w:t>
            </w:r>
          </w:p>
        </w:tc>
      </w:tr>
      <w:tr>
        <w:tc>
          <w:tcPr/>
          <w:p>
            <w:pPr>
              <w:pStyle w:val="Compact"/>
              <w:jc w:val="left"/>
            </w:pPr>
            <w:r>
              <w:t xml:space="preserve">NET PAYABLE AMOUNT</w:t>
            </w:r>
          </w:p>
        </w:tc>
        <w:tc>
          <w:tcPr/>
          <w:p>
            <w:pPr>
              <w:pStyle w:val="Compact"/>
              <w:jc w:val="right"/>
            </w:pPr>
            <w:r>
              <w:t xml:space="preserve">3,863,000.00 TRY</w:t>
            </w:r>
          </w:p>
        </w:tc>
      </w:tr>
    </w:tbl>
    <w:bookmarkStart w:id="24"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is issued in accordance with the Turkish Commercial Code (Türk Ticaret Kanunu) and the applicable regulations of the Turkish Revenue Administration (Gelir İdaresi Başkanlığı). All amounts are stated in Turkish Lira (TRY) and are subject to the standard 20% Value Added Tax (KDV) as mandated for professional creative services rendered in Turkey Istanbul.</w:t>
      </w:r>
    </w:p>
    <w:p>
      <w:pPr>
        <w:pStyle w:val="BodyText"/>
      </w:pPr>
      <w:r>
        <w:rPr>
          <w:bCs/>
          <w:b/>
        </w:rPr>
        <w:t xml:space="preserve">2.</w:t>
      </w:r>
      <w:r>
        <w:t xml:space="preserve"> </w:t>
      </w:r>
      <w:r>
        <w:t xml:space="preserve">Payment for this Invoice shall be made via bank transfer to the following account: Ziraat Bankası A.Ş., IBAN: TR12 0001 0000 1234 5678 9012 34, Account Holder: Emre Kaya. The payment reference must include the Invoice number TR-IST-2025-FD-0487.</w:t>
      </w:r>
    </w:p>
    <w:p>
      <w:pPr>
        <w:pStyle w:val="BodyText"/>
      </w:pPr>
      <w:r>
        <w:rPr>
          <w:bCs/>
          <w:b/>
        </w:rPr>
        <w:t xml:space="preserve">3.</w:t>
      </w:r>
      <w:r>
        <w:t xml:space="preserve"> </w:t>
      </w:r>
      <w:r>
        <w:t xml:space="preserve">The Film Director confirms that all services described in this Invoice were personally rendered or directly supervised by the undersigned in Turkey Istanbul. No portion of the creative direction work has been subcontracted to third parties without prior written consent from Meridian Pictures A.Ş.</w:t>
      </w:r>
    </w:p>
    <w:p>
      <w:pPr>
        <w:pStyle w:val="BodyText"/>
      </w:pPr>
      <w:r>
        <w:rPr>
          <w:bCs/>
          <w:b/>
        </w:rPr>
        <w:t xml:space="preserve">4.</w:t>
      </w:r>
      <w:r>
        <w:t xml:space="preserve"> </w:t>
      </w:r>
      <w:r>
        <w:t xml:space="preserve">Late payment on this Invoice shall incur a statutory interest charge of 1.5% per month (or the rate determined by the Central Bank of the Republic of Turkey, whichever is higher) in accordance with Article 30 of the Turkish Law on the Protection of the Right to Receive Payment for Commercial Transactions.</w:t>
      </w:r>
    </w:p>
    <w:p>
      <w:pPr>
        <w:pStyle w:val="BodyText"/>
      </w:pPr>
      <w:r>
        <w:rPr>
          <w:bCs/>
          <w:b/>
        </w:rPr>
        <w:t xml:space="preserve">5.</w:t>
      </w:r>
      <w:r>
        <w:t xml:space="preserve"> </w:t>
      </w:r>
      <w:r>
        <w:t xml:space="preserve">This Invoice constitutes the final and complete statement of all Film Director services rendered for the production of</w:t>
      </w:r>
      <w:r>
        <w:t xml:space="preserve"> </w:t>
      </w:r>
      <w:r>
        <w:rPr>
          <w:iCs/>
          <w:i/>
        </w:rPr>
        <w:t xml:space="preserve">"Bosphorus Nights"</w:t>
      </w:r>
      <w:r>
        <w:t xml:space="preserve">. No additional charges beyond those itemized herein shall be invoiced for the completed production cycle. Any future work, including but not limited to international festival attendance, additional re-editing, or sequel direction, shall be subject to a separate Invoice and a new service agreement.</w:t>
      </w:r>
    </w:p>
    <w:p>
      <w:pPr>
        <w:pStyle w:val="BodyText"/>
      </w:pPr>
      <w:r>
        <w:rPr>
          <w:bCs/>
          <w:b/>
        </w:rPr>
        <w:t xml:space="preserve">6.</w:t>
      </w:r>
      <w:r>
        <w:t xml:space="preserve"> </w:t>
      </w:r>
      <w:r>
        <w:t xml:space="preserve">The Film Director retains full creative credit and moral rights as the directing auteur of the film in accordance with Turkish Intellectual Property Law (5846 sayılı Fikir ve Sanat Eserleri Kanunu). This Invoice does not transfer any intellectual property rights beyond the scope of the production license granted to Meridian Pictures A.Ş.</w:t>
      </w:r>
    </w:p>
    <w:bookmarkEnd w:id="24"/>
    <w:p>
      <w:pPr>
        <w:pStyle w:val="BodyText"/>
      </w:pPr>
      <w:r>
        <w:rPr>
          <w:bCs/>
          <w:b/>
        </w:rPr>
        <w:t xml:space="preserve">Emre Kaya — Film Director</w:t>
      </w:r>
      <w:r>
        <w:t xml:space="preserve"> </w:t>
      </w:r>
      <w:r>
        <w:t xml:space="preserve">| Beyoğlu, Istanbul, Turkey</w:t>
      </w:r>
    </w:p>
    <w:p>
      <w:pPr>
        <w:pStyle w:val="BodyText"/>
      </w:pPr>
      <w:r>
        <w:t xml:space="preserve">This Invoice was generated electronically and is valid without a physical signature in accordance with Turkish e-invoicing regulations (e-Fatura).</w:t>
      </w:r>
    </w:p>
    <w:p>
      <w:pPr>
        <w:pStyle w:val="BodyText"/>
      </w:pPr>
      <w:r>
        <w:t xml:space="preserve">Document Reference: TR-IST-2025-FD-0487 | Generated: 15 June 2025 | Page 1 of 1</w:t>
      </w:r>
    </w:p>
    <w:p>
      <w:pPr>
        <w:pStyle w:val="BodyText"/>
      </w:pPr>
      <w:r>
        <w:t xml:space="preserve">Thank you for your business. We look forward to continuing our creative partnership in Turkey Istanbul.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Turkey Istanbul</dc:title>
  <dc:creator/>
  <dc:language>en</dc:language>
  <cp:keywords/>
  <dcterms:created xsi:type="dcterms:W3CDTF">2026-10-10T04:26:50Z</dcterms:created>
  <dcterms:modified xsi:type="dcterms:W3CDTF">2026-10-10T04:26:50Z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