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financial-consulting-sarl"/>
    <w:p>
      <w:pPr>
        <w:pStyle w:val="Heading1"/>
      </w:pPr>
      <w:r>
        <w:t xml:space="preserve">Atlas Financial Consulting SARL</w:t>
      </w:r>
    </w:p>
    <w:p>
      <w:pPr>
        <w:pStyle w:val="FirstParagraph"/>
      </w:pPr>
      <w:r>
        <w:t xml:space="preserve">12, Rue Didouche Mourad, Hydra</w:t>
      </w:r>
    </w:p>
    <w:p>
      <w:pPr>
        <w:pStyle w:val="BodyText"/>
      </w:pPr>
      <w:r>
        <w:t xml:space="preserve">Algiers 16032, Algeria</w:t>
      </w:r>
    </w:p>
    <w:p>
      <w:pPr>
        <w:pStyle w:val="BodyText"/>
      </w:pPr>
      <w:r>
        <w:t xml:space="preserve">RC: 16/00-1234567B23 | NIF: 002316032123456</w:t>
      </w:r>
    </w:p>
    <w:p>
      <w:pPr>
        <w:pStyle w:val="BodyText"/>
      </w:pPr>
      <w:r>
        <w:t xml:space="preserve">Tel: +213 (0) 23 45 67 89 | Email: billing@atlasfinancial.dz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AFC-2025-0047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Société Algérienne de Développement Industriel (SADI)</w:t>
      </w:r>
    </w:p>
    <w:p>
      <w:pPr>
        <w:pStyle w:val="BodyText"/>
      </w:pPr>
      <w:r>
        <w:t xml:space="preserve">45, Boulevard Zighout Youcef</w:t>
      </w:r>
    </w:p>
    <w:p>
      <w:pPr>
        <w:pStyle w:val="BodyText"/>
      </w:pPr>
      <w:r>
        <w:t xml:space="preserve">Algiers Centre, 16000, Algeria</w:t>
      </w:r>
    </w:p>
    <w:p>
      <w:pPr>
        <w:pStyle w:val="BodyText"/>
      </w:pPr>
      <w:r>
        <w:t xml:space="preserve">RC: 16/00-7654321B22 | NIF: 002316000765432</w:t>
      </w:r>
    </w:p>
    <w:p>
      <w:pPr>
        <w:pStyle w:val="BodyText"/>
      </w:pPr>
      <w:r>
        <w:t xml:space="preserve">Attn: Mr. Karim Benali, Chief Financial Officer</w:t>
      </w:r>
    </w:p>
    <w:bookmarkEnd w:id="22"/>
    <w:bookmarkStart w:id="23" w:name="service-provider"/>
    <w:p>
      <w:pPr>
        <w:pStyle w:val="Heading3"/>
      </w:pPr>
      <w:r>
        <w:t xml:space="preserve">Service Provider</w:t>
      </w:r>
    </w:p>
    <w:p>
      <w:pPr>
        <w:pStyle w:val="FirstParagraph"/>
      </w:pPr>
      <w:r>
        <w:rPr>
          <w:bCs/>
          <w:b/>
        </w:rPr>
        <w:t xml:space="preserve">Atlas Financial Consulting SARL</w:t>
      </w:r>
    </w:p>
    <w:p>
      <w:pPr>
        <w:pStyle w:val="BodyText"/>
      </w:pPr>
      <w:r>
        <w:t xml:space="preserve">Lead Financial Analyst: Dr. Yacine Hamidi</w:t>
      </w:r>
    </w:p>
    <w:p>
      <w:pPr>
        <w:pStyle w:val="BodyText"/>
      </w:pPr>
      <w:r>
        <w:t xml:space="preserve">Professional License No: FA-ALG-2019-0842</w:t>
      </w:r>
    </w:p>
    <w:p>
      <w:pPr>
        <w:pStyle w:val="BodyText"/>
      </w:pPr>
      <w:r>
        <w:t xml:space="preserve">Specialization: Corporate Finance &amp; Risk Analysis</w:t>
      </w:r>
    </w:p>
    <w:p>
      <w:pPr>
        <w:pStyle w:val="BodyText"/>
      </w:pPr>
      <w:r>
        <w:t xml:space="preserve">Registered in Algiers, Algeria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Comprehensive financial statement analysis and ratio evaluation for SADI's Q1 2025 operations, conducted by the assigned Financial Analyst in accordance with Algerian accounting standards (SCF) and IFRS guidelines applicable in Algeria Algiers.</w:t>
            </w:r>
          </w:p>
        </w:tc>
        <w:tc>
          <w:tcPr/>
          <w:p>
            <w:pPr>
              <w:pStyle w:val="Compact"/>
              <w:jc w:val="left"/>
            </w:pPr>
            <w:r>
              <w:t xml:space="preserve">10 working days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Preparation of a detailed cash flow forecasting model and liquidity risk assessment for the next twelve (12) months, delivered by the Financial Analyst team based in Algeria Algiers, including sensitivity analysis under multiple macroeconomic scenarios relevant to the Algerian economy.</w:t>
            </w:r>
          </w:p>
        </w:tc>
        <w:tc>
          <w:tcPr/>
          <w:p>
            <w:pPr>
              <w:pStyle w:val="Compact"/>
              <w:jc w:val="left"/>
            </w:pPr>
            <w:r>
              <w:t xml:space="preserve">8 working days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03</w:t>
            </w:r>
          </w:p>
        </w:tc>
        <w:tc>
          <w:tcPr/>
          <w:p>
            <w:pPr>
              <w:pStyle w:val="Compact"/>
              <w:jc w:val="left"/>
            </w:pPr>
            <w:r>
              <w:t xml:space="preserve">Capital structure optimization study and debt-to-equity ratio benchmarking against comparable firms listed on the Algiers Stock Exchange (Bourse d'Alger), performed by the senior Financial Analyst with a written recommendation report of no fewer than forty (40) pages.</w:t>
            </w:r>
          </w:p>
        </w:tc>
        <w:tc>
          <w:tcPr/>
          <w:p>
            <w:pPr>
              <w:pStyle w:val="Compact"/>
              <w:jc w:val="left"/>
            </w:pPr>
            <w:r>
              <w:t xml:space="preserve">6 working days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On-site advisory session at the client's headquarters in Algiers, Algeria, during which the Financial Analyst presented findings, answered board-level questions, and provided strategic guidance on investment allocation and cost-reduction opportunities.</w:t>
            </w:r>
          </w:p>
        </w:tc>
        <w:tc>
          <w:tcPr/>
          <w:p>
            <w:pPr>
              <w:pStyle w:val="Compact"/>
              <w:jc w:val="left"/>
            </w:pPr>
            <w:r>
              <w:t xml:space="preserve">2 full 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05</w:t>
            </w:r>
          </w:p>
        </w:tc>
        <w:tc>
          <w:tcPr/>
          <w:p>
            <w:pPr>
              <w:pStyle w:val="Compact"/>
              <w:jc w:val="left"/>
            </w:pPr>
            <w:r>
              <w:t xml:space="preserve">Compilation and delivery of the final consolidated Financial Analyst report, including executive summary, appendices, data tables, and a fifteen-minute recorded video walkthrough, formatted for submission to the Algerian regulatory authorities and the client's audit committee.</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626,000.00 DZD</w:t>
            </w:r>
          </w:p>
        </w:tc>
      </w:tr>
      <w:tr>
        <w:tc>
          <w:tcPr/>
          <w:p>
            <w:pPr>
              <w:pStyle w:val="Compact"/>
              <w:jc w:val="left"/>
            </w:pPr>
            <w:r>
              <w:t xml:space="preserve">VAT (19% – applicable in Algeria)</w:t>
            </w:r>
          </w:p>
        </w:tc>
        <w:tc>
          <w:tcPr/>
          <w:p>
            <w:pPr>
              <w:pStyle w:val="Compact"/>
              <w:jc w:val="right"/>
            </w:pPr>
            <w:r>
              <w:t xml:space="preserve">118,940.00 DZD</w:t>
            </w:r>
          </w:p>
        </w:tc>
      </w:tr>
      <w:tr>
        <w:tc>
          <w:tcPr/>
          <w:p>
            <w:pPr>
              <w:pStyle w:val="Compact"/>
              <w:jc w:val="left"/>
            </w:pPr>
            <w:r>
              <w:t xml:space="preserve">Professional Service Tax (0.5%)</w:t>
            </w:r>
          </w:p>
        </w:tc>
        <w:tc>
          <w:tcPr/>
          <w:p>
            <w:pPr>
              <w:pStyle w:val="Compact"/>
              <w:jc w:val="right"/>
            </w:pPr>
            <w:r>
              <w:t xml:space="preserve">3,130.00 DZD</w:t>
            </w:r>
          </w:p>
        </w:tc>
      </w:tr>
      <w:tr>
        <w:tc>
          <w:tcPr/>
          <w:p>
            <w:pPr>
              <w:pStyle w:val="Compact"/>
              <w:jc w:val="left"/>
            </w:pPr>
            <w:r>
              <w:t xml:space="preserve">GRAND TOTAL</w:t>
            </w:r>
          </w:p>
        </w:tc>
        <w:tc>
          <w:tcPr/>
          <w:p>
            <w:pPr>
              <w:pStyle w:val="Compact"/>
              <w:jc w:val="right"/>
            </w:pPr>
            <w:r>
              <w:t xml:space="preserve">748,070.00 DZD</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shall be made in Algerian Dinars (DZD) via bank transfer to the account of Atlas Financial Consulting SARL, held at Banque d'Algérie, Algiers branch.</w:t>
      </w:r>
    </w:p>
    <w:p>
      <w:pPr>
        <w:pStyle w:val="BodyText"/>
      </w:pPr>
      <w:r>
        <w:rPr>
          <w:bCs/>
          <w:b/>
        </w:rPr>
        <w:t xml:space="preserve">Bank:</w:t>
      </w:r>
      <w:r>
        <w:t xml:space="preserve"> </w:t>
      </w:r>
      <w:r>
        <w:t xml:space="preserve">Banque d'Algérie – Agence Hydra, Algiers, Algeria</w:t>
      </w:r>
    </w:p>
    <w:p>
      <w:pPr>
        <w:pStyle w:val="BodyText"/>
      </w:pPr>
      <w:r>
        <w:rPr>
          <w:bCs/>
          <w:b/>
        </w:rPr>
        <w:t xml:space="preserve">Account Name:</w:t>
      </w:r>
      <w:r>
        <w:t xml:space="preserve"> </w:t>
      </w:r>
      <w:r>
        <w:t xml:space="preserve">Atlas Financial Consulting SARL</w:t>
      </w:r>
    </w:p>
    <w:p>
      <w:pPr>
        <w:pStyle w:val="BodyText"/>
      </w:pPr>
      <w:r>
        <w:rPr>
          <w:bCs/>
          <w:b/>
        </w:rPr>
        <w:t xml:space="preserve">IBAN:</w:t>
      </w:r>
      <w:r>
        <w:t xml:space="preserve"> </w:t>
      </w:r>
      <w:r>
        <w:t xml:space="preserve">DZ76 0002 0001 2345 6789 0123 456</w:t>
      </w:r>
    </w:p>
    <w:p>
      <w:pPr>
        <w:pStyle w:val="BodyText"/>
      </w:pPr>
      <w:r>
        <w:rPr>
          <w:bCs/>
          <w:b/>
        </w:rPr>
        <w:t xml:space="preserve">Reference:</w:t>
      </w:r>
      <w:r>
        <w:t xml:space="preserve"> </w:t>
      </w:r>
      <w:r>
        <w:t xml:space="preserve">Please cite Invoice No. AFC-2025-0047 in the payment reference field.</w:t>
      </w:r>
    </w:p>
    <w:p>
      <w:pPr>
        <w:pStyle w:val="BodyText"/>
      </w:pPr>
      <w:r>
        <w:t xml:space="preserve">A late payment penalty of 1.5% per month will be applied to any outstanding balance after the due date, in compliance with Algerian commercial law (Code de Commerce de l'Algérie).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professional services rendered by the designated Financial Analyst and supporting team during the service period specified above. No additional charges will be incurred unless a formal change order is signed by both parties.</w:t>
      </w:r>
    </w:p>
    <w:p>
      <w:pPr>
        <w:pStyle w:val="BodyText"/>
      </w:pPr>
      <w:r>
        <w:t xml:space="preserve">2. All analyses, models, and reports delivered under this Invoice are the intellectual property of Atlas Financial Consulting SARL and may not be reproduced, distributed, or disclosed to third parties without prior written consent, in accordance with Algerian intellectual property law.</w:t>
      </w:r>
    </w:p>
    <w:p>
      <w:pPr>
        <w:pStyle w:val="BodyText"/>
      </w:pPr>
      <w:r>
        <w:t xml:space="preserve">3. The Financial Analyst services described herein were performed in full compliance with the professional code of ethics established by the Algerian Chamber of Chartered Accountants and Financial Analysts (Ordre des Experts-Comptables et Analystes Financiers de l'Algérie), headquartered in Algiers.</w:t>
      </w:r>
    </w:p>
    <w:p>
      <w:pPr>
        <w:pStyle w:val="BodyText"/>
      </w:pPr>
      <w:r>
        <w:t xml:space="preserve">4. This Invoice is valid for a period of ninety (90) days from the date of issue. After this period, the client is requested to contact our billing department in Algeria Algiers to confirm the outstanding balance before any further action is taken.</w:t>
      </w:r>
    </w:p>
    <w:p>
      <w:pPr>
        <w:pStyle w:val="BodyText"/>
      </w:pPr>
      <w:r>
        <w:t xml:space="preserve">5. In the event of any dispute regarding the scope, quality, or billing of the Financial Analyst services, both parties agree to first attempt resolution through amicable negotiation in Algiers, Algeria, before resorting to the competent commercial courts of the Wilaya of Algiers.</w:t>
      </w:r>
    </w:p>
    <w:bookmarkEnd w:id="25"/>
    <w:p>
      <w:pPr>
        <w:pStyle w:val="BodyText"/>
      </w:pPr>
      <w:r>
        <w:rPr>
          <w:bCs/>
          <w:b/>
        </w:rPr>
        <w:t xml:space="preserve">Prepared &amp; Issued By:</w:t>
      </w:r>
    </w:p>
    <w:p>
      <w:pPr>
        <w:pStyle w:val="BodyText"/>
      </w:pPr>
      <w:r>
        <w:t xml:space="preserve">Dr. Yacine Hamidi</w:t>
      </w:r>
    </w:p>
    <w:p>
      <w:pPr>
        <w:pStyle w:val="BodyText"/>
      </w:pPr>
      <w:r>
        <w:t xml:space="preserve">Lead Financial Analyst</w:t>
      </w:r>
    </w:p>
    <w:p>
      <w:pPr>
        <w:pStyle w:val="BodyText"/>
      </w:pPr>
      <w:r>
        <w:t xml:space="preserve">Atlas Financial Consulting SARL</w:t>
      </w:r>
    </w:p>
    <w:p>
      <w:pPr>
        <w:pStyle w:val="BodyText"/>
      </w:pPr>
      <w:r>
        <w:t xml:space="preserve">Signature &amp; Company Stamp</w:t>
      </w:r>
    </w:p>
    <w:p>
      <w:pPr>
        <w:pStyle w:val="BodyText"/>
      </w:pPr>
      <w:r>
        <w:rPr>
          <w:bCs/>
          <w:b/>
        </w:rPr>
        <w:t xml:space="preserve">Received &amp; Approved By:</w:t>
      </w:r>
    </w:p>
    <w:p>
      <w:pPr>
        <w:pStyle w:val="BodyText"/>
      </w:pPr>
      <w:r>
        <w:t xml:space="preserve">Mr. Karim Benali</w:t>
      </w:r>
    </w:p>
    <w:p>
      <w:pPr>
        <w:pStyle w:val="BodyText"/>
      </w:pPr>
      <w:r>
        <w:t xml:space="preserve">Chief Financial Officer</w:t>
      </w:r>
    </w:p>
    <w:p>
      <w:pPr>
        <w:pStyle w:val="BodyText"/>
      </w:pPr>
      <w:r>
        <w:t xml:space="preserve">Société Algérienne de Développement Industriel</w:t>
      </w:r>
    </w:p>
    <w:p>
      <w:pPr>
        <w:pStyle w:val="BodyText"/>
      </w:pPr>
      <w:r>
        <w:t xml:space="preserve">Signature &amp; Company Stamp</w:t>
      </w:r>
    </w:p>
    <w:p>
      <w:pPr>
        <w:pStyle w:val="BodyText"/>
      </w:pPr>
      <w:r>
        <w:rPr>
          <w:bCs/>
          <w:b/>
        </w:rPr>
        <w:t xml:space="preserve">Atlas Financial Consulting SARL</w:t>
      </w:r>
      <w:r>
        <w:t xml:space="preserve"> </w:t>
      </w:r>
      <w:r>
        <w:t xml:space="preserve">– 12, Rue Didouche Mourad, Hydra, Algiers 16032, Algeria</w:t>
      </w:r>
    </w:p>
    <w:p>
      <w:pPr>
        <w:pStyle w:val="BodyText"/>
      </w:pPr>
      <w:r>
        <w:t xml:space="preserve">This Invoice was generated electronically and is valid without a physical stamp under Algerian electronic commerce regulations (Loi n° 04-02 relative à la protection des données à caractère personnel et au commerce électronique).</w:t>
      </w:r>
    </w:p>
    <w:p>
      <w:pPr>
        <w:pStyle w:val="BodyText"/>
      </w:pPr>
      <w:r>
        <w:t xml:space="preserve">For inquiries regarding this Invoice or the Financial Analyst engagement, please contact: billing@atlasfinancial.dz | +213 (0) 23 45 67 89</w:t>
      </w:r>
    </w:p>
    <w:p>
      <w:pPr>
        <w:pStyle w:val="BodyText"/>
      </w:pPr>
      <w:r>
        <w:t xml:space="preserve">© 2025 Atlas Financial Consulting SARL – All Rights Reserved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Algeria Algiers</dc:title>
  <dc:creator/>
  <dc:language>en</dc:language>
  <cp:keywords/>
  <dcterms:created xsi:type="dcterms:W3CDTF">2026-10-10T06:40:59Z</dcterms:created>
  <dcterms:modified xsi:type="dcterms:W3CDTF">2026-10-10T06:40:59Z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