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eridian-financial-consulting-sarl"/>
    <w:p>
      <w:pPr>
        <w:pStyle w:val="Heading1"/>
      </w:pPr>
      <w:r>
        <w:t xml:space="preserve">Meridian Financial Consulting SARL</w:t>
      </w:r>
    </w:p>
    <w:p>
      <w:pPr>
        <w:pStyle w:val="FirstParagraph"/>
      </w:pPr>
      <w:r>
        <w:t xml:space="preserve">128 Avenue des Champs-Élysées</w:t>
      </w:r>
    </w:p>
    <w:p>
      <w:pPr>
        <w:pStyle w:val="BodyText"/>
      </w:pPr>
      <w:r>
        <w:t xml:space="preserve">75008 Paris, France</w:t>
      </w:r>
    </w:p>
    <w:p>
      <w:pPr>
        <w:pStyle w:val="BodyText"/>
      </w:pPr>
      <w:r>
        <w:t xml:space="preserve">Tel: +33 1 42 68 35 90</w:t>
      </w:r>
    </w:p>
    <w:p>
      <w:pPr>
        <w:pStyle w:val="BodyText"/>
      </w:pPr>
      <w:r>
        <w:t xml:space="preserve">Email: billing@meridian-financial.fr</w:t>
      </w:r>
    </w:p>
    <w:p>
      <w:pPr>
        <w:pStyle w:val="BodyText"/>
      </w:pPr>
      <w:r>
        <w:t xml:space="preserve">SIRET: 847 293 615 00037</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Générale Corporate Finance</w:t>
      </w:r>
    </w:p>
    <w:p>
      <w:pPr>
        <w:pStyle w:val="BodyText"/>
      </w:pPr>
      <w:r>
        <w:rPr>
          <w:bCs/>
          <w:b/>
        </w:rPr>
        <w:t xml:space="preserve">Attn:</w:t>
      </w:r>
      <w:r>
        <w:t xml:space="preserve"> </w:t>
      </w:r>
      <w:r>
        <w:t xml:space="preserve">Mr. Laurent Dubois, Chief Financial Officer</w:t>
      </w:r>
    </w:p>
    <w:p>
      <w:pPr>
        <w:pStyle w:val="BodyText"/>
      </w:pPr>
      <w:r>
        <w:rPr>
          <w:bCs/>
          <w:b/>
        </w:rPr>
        <w:t xml:space="preserve">Address:</w:t>
      </w:r>
      <w:r>
        <w:t xml:space="preserve"> </w:t>
      </w:r>
      <w:r>
        <w:t xml:space="preserve">29 Boulevard Haussmann</w:t>
      </w:r>
    </w:p>
    <w:p>
      <w:pPr>
        <w:pStyle w:val="BodyText"/>
      </w:pPr>
      <w:r>
        <w:t xml:space="preserve">75009 Paris, France</w:t>
      </w:r>
    </w:p>
    <w:p>
      <w:pPr>
        <w:pStyle w:val="BodyText"/>
      </w:pPr>
      <w:r>
        <w:rPr>
          <w:bCs/>
          <w:b/>
        </w:rPr>
        <w:t xml:space="preserve">SIRET:</w:t>
      </w:r>
      <w:r>
        <w:t xml:space="preserve"> </w:t>
      </w:r>
      <w:r>
        <w:t xml:space="preserve">552 100 253 00012</w:t>
      </w:r>
    </w:p>
    <w:p>
      <w:pPr>
        <w:pStyle w:val="BodyText"/>
      </w:pPr>
      <w:r>
        <w:rPr>
          <w:bCs/>
          <w:b/>
        </w:rPr>
        <w:t xml:space="preserve">TVA:</w:t>
      </w:r>
      <w:r>
        <w:t xml:space="preserve"> </w:t>
      </w:r>
      <w:r>
        <w:t xml:space="preserve">FR 31 552100253</w:t>
      </w:r>
    </w:p>
    <w:bookmarkEnd w:id="22"/>
    <w:bookmarkStart w:id="23" w:name="service-provider"/>
    <w:p>
      <w:pPr>
        <w:pStyle w:val="Heading3"/>
      </w:pPr>
      <w:r>
        <w:t xml:space="preserve">Service Provider</w:t>
      </w:r>
    </w:p>
    <w:p>
      <w:pPr>
        <w:pStyle w:val="FirstParagraph"/>
      </w:pPr>
      <w:r>
        <w:rPr>
          <w:bCs/>
          <w:b/>
        </w:rPr>
        <w:t xml:space="preserve">Financial Analyst:</w:t>
      </w:r>
      <w:r>
        <w:t xml:space="preserve"> </w:t>
      </w:r>
      <w:r>
        <w:t xml:space="preserve">Dr. Émile Rousseau</w:t>
      </w:r>
    </w:p>
    <w:p>
      <w:pPr>
        <w:pStyle w:val="BodyText"/>
      </w:pPr>
      <w:r>
        <w:rPr>
          <w:bCs/>
          <w:b/>
        </w:rPr>
        <w:t xml:space="preserve">Specialization:</w:t>
      </w:r>
      <w:r>
        <w:t xml:space="preserve"> </w:t>
      </w:r>
      <w:r>
        <w:t xml:space="preserve">Corporate Valuation &amp; Portfolio Risk Analysis</w:t>
      </w:r>
    </w:p>
    <w:p>
      <w:pPr>
        <w:pStyle w:val="BodyText"/>
      </w:pPr>
      <w:r>
        <w:rPr>
          <w:bCs/>
          <w:b/>
        </w:rPr>
        <w:t xml:space="preserve">Professional License:</w:t>
      </w:r>
      <w:r>
        <w:t xml:space="preserve"> </w:t>
      </w:r>
      <w:r>
        <w:t xml:space="preserve">AMF Registration No. 2019-4471</w:t>
      </w:r>
    </w:p>
    <w:p>
      <w:pPr>
        <w:pStyle w:val="BodyText"/>
      </w:pPr>
      <w:r>
        <w:rPr>
          <w:bCs/>
          <w:b/>
        </w:rPr>
        <w:t xml:space="preserve">Office:</w:t>
      </w:r>
      <w:r>
        <w:t xml:space="preserve"> </w:t>
      </w:r>
      <w:r>
        <w:t xml:space="preserve">128 Avenue des Champs-Élysées, 75008 Paris</w:t>
      </w:r>
    </w:p>
    <w:p>
      <w:pPr>
        <w:pStyle w:val="BodyText"/>
      </w:pPr>
      <w:r>
        <w:rPr>
          <w:bCs/>
          <w:b/>
        </w:rPr>
        <w:t xml:space="preserve">Contact:</w:t>
      </w:r>
      <w:r>
        <w:t xml:space="preserve"> </w:t>
      </w:r>
      <w:r>
        <w:t xml:space="preserve">e.rousseau@meridian-financial.fr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Quarterly Financial Performance Analysis</w:t>
            </w:r>
          </w:p>
          <w:p>
            <w:pPr>
              <w:jc w:val="left"/>
            </w:pPr>
            <w:r>
              <w:t xml:space="preserve">Comprehensive review of Q1 2025 financial statements, income statement reconciliation, balance sheet analysis, and cash flow projections for the Paris-based corporate division. Includes preparation of executive summary reports for the board of directors.</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02</w:t>
            </w:r>
          </w:p>
        </w:tc>
        <w:tc>
          <w:tcPr/>
          <w:p>
            <w:pPr>
              <w:pStyle w:val="Compact"/>
              <w:jc w:val="left"/>
            </w:pPr>
            <w:r>
              <w:rPr>
                <w:bCs/>
                <w:b/>
              </w:rPr>
              <w:t xml:space="preserve">Portfolio Risk Assessment &amp; Stress Testing</w:t>
            </w:r>
          </w:p>
          <w:p>
            <w:pPr>
              <w:jc w:val="left"/>
            </w:pPr>
            <w:r>
              <w:t xml:space="preserve">Advanced quantitative risk modeling of the client's diversified investment portfolio. The Financial Analyst conducted Monte Carlo simulations, Value-at-Risk calculations, and scenario-based stress tests aligned with AMF regulatory requirements in France Paris.</w:t>
            </w:r>
          </w:p>
        </w:tc>
        <w:tc>
          <w:tcPr/>
          <w:p>
            <w:pPr>
              <w:pStyle w:val="Compact"/>
              <w:jc w:val="left"/>
            </w:pPr>
            <w:r>
              <w:t xml:space="preserve">24</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03</w:t>
            </w:r>
          </w:p>
        </w:tc>
        <w:tc>
          <w:tcPr/>
          <w:p>
            <w:pPr>
              <w:pStyle w:val="Compact"/>
              <w:jc w:val="left"/>
            </w:pPr>
            <w:r>
              <w:rPr>
                <w:bCs/>
                <w:b/>
              </w:rPr>
              <w:t xml:space="preserve">Corporate Valuation &amp; M&amp;A Due Diligence Support</w:t>
            </w:r>
          </w:p>
          <w:p>
            <w:pPr>
              <w:jc w:val="left"/>
            </w:pPr>
            <w:r>
              <w:t xml:space="preserve">Preparation of discounted cash flow (DCF) models, comparable company analysis, and precedent transaction studies for a proposed acquisition target in the Paris financial district. The Financial Analyst delivered a full valuation memorandum with sensitivity analysis.</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04</w:t>
            </w:r>
          </w:p>
        </w:tc>
        <w:tc>
          <w:tcPr/>
          <w:p>
            <w:pPr>
              <w:pStyle w:val="Compact"/>
              <w:jc w:val="left"/>
            </w:pPr>
            <w:r>
              <w:rPr>
                <w:bCs/>
                <w:b/>
              </w:rPr>
              <w:t xml:space="preserve">Regulatory Compliance Reporting (AMF &amp; ACPR)</w:t>
            </w:r>
          </w:p>
          <w:p>
            <w:pPr>
              <w:jc w:val="left"/>
            </w:pPr>
            <w:r>
              <w:t xml:space="preserve">Compilation and submission of mandatory financial disclosures required by the Autorité des Marchés Financiers (AMF) and the Autorité de Contrôle Prudentiel et de Résolution (ACPR). The Financial Analyst ensured full compliance with French and EU financial reporting standards applicable in France Paris.</w:t>
            </w:r>
          </w:p>
        </w:tc>
        <w:tc>
          <w:tcPr/>
          <w:p>
            <w:pPr>
              <w:pStyle w:val="Compact"/>
              <w:jc w:val="left"/>
            </w:pPr>
            <w:r>
              <w:t xml:space="preserve">16</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05</w:t>
            </w:r>
          </w:p>
        </w:tc>
        <w:tc>
          <w:tcPr/>
          <w:p>
            <w:pPr>
              <w:pStyle w:val="Compact"/>
              <w:jc w:val="left"/>
            </w:pPr>
            <w:r>
              <w:rPr>
                <w:bCs/>
                <w:b/>
              </w:rPr>
              <w:t xml:space="preserve">Advisory Consultation &amp; Strategic Financial Planning</w:t>
            </w:r>
          </w:p>
          <w:p>
            <w:pPr>
              <w:jc w:val="left"/>
            </w:pPr>
            <w:r>
              <w:t xml:space="preserve">Two on-site advisory sessions at the client's headquarters in Paris, France, covering capital structure optimization, dividend policy recommendations, and long-term financial forecasting. Includes follow-up written analysis and presentation materials.</w:t>
            </w:r>
          </w:p>
        </w:tc>
        <w:tc>
          <w:tcPr/>
          <w:p>
            <w:pPr>
              <w:pStyle w:val="Compact"/>
              <w:jc w:val="left"/>
            </w:pPr>
            <w:r>
              <w:t xml:space="preserve">12</w:t>
            </w:r>
          </w:p>
        </w:tc>
        <w:tc>
          <w:tcPr/>
          <w:p>
            <w:pPr>
              <w:pStyle w:val="Compact"/>
              <w:jc w:val="left"/>
            </w:pPr>
            <w:r>
              <w:t xml:space="preserve">225.00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24,500.00 EUR</w:t>
            </w:r>
          </w:p>
        </w:tc>
      </w:tr>
      <w:tr>
        <w:tc>
          <w:tcPr/>
          <w:p>
            <w:pPr>
              <w:pStyle w:val="Compact"/>
              <w:jc w:val="left"/>
            </w:pPr>
            <w:r>
              <w:t xml:space="preserve">VAT / TVA (20%)</w:t>
            </w:r>
          </w:p>
        </w:tc>
        <w:tc>
          <w:tcPr/>
          <w:p>
            <w:pPr>
              <w:pStyle w:val="Compact"/>
              <w:jc w:val="left"/>
            </w:pPr>
            <w:r>
              <w:t xml:space="preserve">4,900.00 EUR</w:t>
            </w:r>
          </w:p>
        </w:tc>
      </w:tr>
      <w:tr>
        <w:tc>
          <w:tcPr/>
          <w:p>
            <w:pPr>
              <w:pStyle w:val="Compact"/>
              <w:jc w:val="left"/>
            </w:pPr>
            <w:r>
              <w:t xml:space="preserve">Total Due (TTC)</w:t>
            </w:r>
          </w:p>
        </w:tc>
        <w:tc>
          <w:tcPr/>
          <w:p>
            <w:pPr>
              <w:pStyle w:val="Compact"/>
              <w:jc w:val="left"/>
            </w:pPr>
            <w:r>
              <w:t xml:space="preserve">29,400.00 EUR</w:t>
            </w:r>
          </w:p>
        </w:tc>
      </w:tr>
    </w:tbl>
    <w:bookmarkStart w:id="24"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(virement bancaire) to the account of Meridian Financial Consulting SARL, BNP Paribas, IBAN: FR76 3000 4000 0312 3456 7890 123, BIC: BNPAFRPPXXX.</w:t>
      </w:r>
    </w:p>
    <w:p>
      <w:pPr>
        <w:pStyle w:val="BodyText"/>
      </w:pPr>
      <w:r>
        <w:rPr>
          <w:bCs/>
          <w:b/>
        </w:rPr>
        <w:t xml:space="preserve">Payment Deadline:</w:t>
      </w:r>
      <w:r>
        <w:t xml:space="preserve"> </w:t>
      </w:r>
      <w:r>
        <w:t xml:space="preserve">This Invoice is payable within thirty (30) calendar days from the date of issue, in accordance with Article L441-10 of the French Commercial Code. Late payments shall incur statutory interest at the rate prescribed by French law, plus a fixed penalty of forty euros (€40) for recovery costs.</w:t>
      </w:r>
    </w:p>
    <w:p>
      <w:pPr>
        <w:pStyle w:val="BodyText"/>
      </w:pPr>
      <w:r>
        <w:rPr>
          <w:bCs/>
          <w:b/>
        </w:rPr>
        <w:t xml:space="preserve">Service Confirmation:</w:t>
      </w:r>
      <w:r>
        <w:t xml:space="preserve"> </w:t>
      </w:r>
      <w:r>
        <w:t xml:space="preserve">All Financial Analyst services described in this Invoice were performed by Dr. Émile Rousseau, a certified and AMF-registered professional, at the client's designated premises in France Paris and at the provider's office on the Avenue des Champs-Élysées. Deliverables include all analytical reports, models, and presentations referenced above.</w:t>
      </w:r>
    </w:p>
    <w:p>
      <w:pPr>
        <w:pStyle w:val="BodyText"/>
      </w:pPr>
      <w:r>
        <w:rPr>
          <w:bCs/>
          <w:b/>
        </w:rPr>
        <w:t xml:space="preserve">Confidentiality:</w:t>
      </w:r>
      <w:r>
        <w:t xml:space="preserve"> </w:t>
      </w:r>
      <w:r>
        <w:t xml:space="preserve">All financial data, analytical models, and strategic recommendations contained in the deliverables associated with this Invoice are subject to strict confidentiality obligations under the French Data Protection Act (Loi Informatique et Libertés) and the GDPR. Unauthorized disclosure is prohibited.</w:t>
      </w:r>
    </w:p>
    <w:p>
      <w:pPr>
        <w:pStyle w:val="BodyText"/>
      </w:pPr>
      <w:r>
        <w:rPr>
          <w:bCs/>
          <w:b/>
        </w:rPr>
        <w:t xml:space="preserve">Dispute Resolution:</w:t>
      </w:r>
      <w:r>
        <w:t xml:space="preserve"> </w:t>
      </w:r>
      <w:r>
        <w:t xml:space="preserve">Any dispute arising from this Invoice or the associated Financial Analyst engagement shall be submitted to the competent commercial courts of Paris, France. The parties agree that the laws of France Paris shall govern the interpretation and enforcement of all terms herein.</w:t>
      </w:r>
    </w:p>
    <w:p>
      <w:pPr>
        <w:pStyle w:val="BodyText"/>
      </w:pPr>
      <w:r>
        <w:rPr>
          <w:bCs/>
          <w:b/>
        </w:rPr>
        <w:t xml:space="preserve">Invoice Validity:</w:t>
      </w:r>
      <w:r>
        <w:t xml:space="preserve"> </w:t>
      </w:r>
      <w:r>
        <w:t xml:space="preserve">This Invoice (INV-2025-0487) constitutes the final and binding statement of charges for the service period indicated. No additional fees shall be incurred beyond the amounts specified unless a written amendment is executed by both parties.</w:t>
      </w:r>
    </w:p>
    <w:bookmarkEnd w:id="24"/>
    <w:p>
      <w:pPr>
        <w:pStyle w:val="BodyText"/>
      </w:pPr>
      <w:r>
        <w:rPr>
          <w:bCs/>
          <w:b/>
        </w:rPr>
        <w:t xml:space="preserve">Meridian Financial Consulting SARL</w:t>
      </w:r>
      <w:r>
        <w:t xml:space="preserve"> </w:t>
      </w:r>
      <w:r>
        <w:t xml:space="preserve">– Capital: 250,000 EUR – RCS Paris B 847 293 615</w:t>
      </w:r>
    </w:p>
    <w:p>
      <w:pPr>
        <w:pStyle w:val="BodyText"/>
      </w:pPr>
      <w:r>
        <w:t xml:space="preserve">128 Avenue des Champs-Élysées, 75008 Paris, France | Tel: +33 1 42 68 35 90 | billing@meridian-financial.fr</w:t>
      </w:r>
    </w:p>
    <w:p>
      <w:pPr>
        <w:pStyle w:val="BodyText"/>
      </w:pPr>
      <w:r>
        <w:t xml:space="preserve">This Invoice has been issued in compliance with French tax regulations (Code Général des Impôts, Articles 286 and following) and EU Directive 2010/45/EU on electronic invoicing.</w:t>
      </w:r>
    </w:p>
    <w:p>
      <w:pPr>
        <w:pStyle w:val="BodyText"/>
      </w:pPr>
      <w:r>
        <w:t xml:space="preserve">Thank you for your business. We appreciate the opportunity to provide our Financial Analyst expertise to your organization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France Paris</dc:title>
  <dc:creator/>
  <dc:language>en</dc:language>
  <cp:keywords/>
  <dcterms:created xsi:type="dcterms:W3CDTF">2026-10-10T06:56:07Z</dcterms:created>
  <dcterms:modified xsi:type="dcterms:W3CDTF">2026-10-10T06:56:07Z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