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financial-analytics-ltd."/>
    <w:p>
      <w:pPr>
        <w:pStyle w:val="Heading1"/>
      </w:pPr>
      <w:r>
        <w:t xml:space="preserve">Accra Financial Analytics Ltd.</w:t>
      </w:r>
    </w:p>
    <w:p>
      <w:pPr>
        <w:pStyle w:val="FirstParagraph"/>
      </w:pPr>
      <w:r>
        <w:t xml:space="preserve">12 Independence Avenue, Osu District</w:t>
      </w:r>
    </w:p>
    <w:p>
      <w:pPr>
        <w:pStyle w:val="BodyText"/>
      </w:pPr>
      <w:r>
        <w:t xml:space="preserve">Ghana Accra, P.O. Box 4521</w:t>
      </w:r>
    </w:p>
    <w:p>
      <w:pPr>
        <w:pStyle w:val="BodyText"/>
      </w:pPr>
      <w:r>
        <w:t xml:space="preserve">Tel: +233 (0) 302 555 7890</w:t>
      </w:r>
    </w:p>
    <w:p>
      <w:pPr>
        <w:pStyle w:val="BodyText"/>
      </w:pPr>
      <w:r>
        <w:t xml:space="preserve">Email: billing@accrafinancialanalytics.com.gh</w:t>
      </w:r>
    </w:p>
    <w:p>
      <w:pPr>
        <w:pStyle w:val="BodyText"/>
      </w:pPr>
      <w:r>
        <w:t xml:space="preserve">TIN: GH-2019-FA-004821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West Africa Trade &amp; Commerce Group</w:t>
      </w:r>
    </w:p>
    <w:p>
      <w:pPr>
        <w:pStyle w:val="BodyText"/>
      </w:pPr>
      <w:r>
        <w:rPr>
          <w:bCs/>
          <w:b/>
        </w:rPr>
        <w:t xml:space="preserve">Attn:</w:t>
      </w:r>
      <w:r>
        <w:t xml:space="preserve"> </w:t>
      </w:r>
      <w:r>
        <w:t xml:space="preserve">Mr. Kwame Asante, Chief Financial Officer</w:t>
      </w:r>
    </w:p>
    <w:p>
      <w:pPr>
        <w:pStyle w:val="BodyText"/>
      </w:pPr>
      <w:r>
        <w:rPr>
          <w:bCs/>
          <w:b/>
        </w:rPr>
        <w:t xml:space="preserve">Address:</w:t>
      </w:r>
      <w:r>
        <w:t xml:space="preserve"> </w:t>
      </w:r>
      <w:r>
        <w:t xml:space="preserve">45 Ring Road Central, Airport Residential Area</w:t>
      </w:r>
    </w:p>
    <w:p>
      <w:pPr>
        <w:pStyle w:val="BodyText"/>
      </w:pPr>
      <w:r>
        <w:t xml:space="preserve">Ghana Accra, P.O. Box 1187</w:t>
      </w:r>
    </w:p>
    <w:p>
      <w:pPr>
        <w:pStyle w:val="BodyText"/>
      </w:pPr>
      <w:r>
        <w:rPr>
          <w:bCs/>
          <w:b/>
        </w:rPr>
        <w:t xml:space="preserve">TIN:</w:t>
      </w:r>
      <w:r>
        <w:t xml:space="preserve"> </w:t>
      </w:r>
      <w:r>
        <w:t xml:space="preserve">GH-2015-TC-009342</w:t>
      </w:r>
    </w:p>
    <w:p>
      <w:pPr>
        <w:pStyle w:val="BodyText"/>
      </w:pPr>
      <w:r>
        <w:rPr>
          <w:bCs/>
          <w:b/>
        </w:rPr>
        <w:t xml:space="preserve">Email:</w:t>
      </w:r>
      <w:r>
        <w:t xml:space="preserve"> </w:t>
      </w:r>
      <w:r>
        <w:t xml:space="preserve">k.asante@wagroup.com.gh</w:t>
      </w:r>
    </w:p>
    <w:bookmarkEnd w:id="22"/>
    <w:bookmarkStart w:id="23" w:name="service-provider"/>
    <w:p>
      <w:pPr>
        <w:pStyle w:val="Heading3"/>
      </w:pPr>
      <w:r>
        <w:t xml:space="preserve">Service Provider</w:t>
      </w:r>
    </w:p>
    <w:p>
      <w:pPr>
        <w:pStyle w:val="FirstParagraph"/>
      </w:pPr>
      <w:r>
        <w:rPr>
          <w:bCs/>
          <w:b/>
        </w:rPr>
        <w:t xml:space="preserve">Lead Financial Analyst:</w:t>
      </w:r>
      <w:r>
        <w:t xml:space="preserve"> </w:t>
      </w:r>
      <w:r>
        <w:t xml:space="preserve">Dr. Efua Mensah, CFA</w:t>
      </w:r>
    </w:p>
    <w:p>
      <w:pPr>
        <w:pStyle w:val="BodyText"/>
      </w:pPr>
      <w:r>
        <w:rPr>
          <w:bCs/>
          <w:b/>
        </w:rPr>
        <w:t xml:space="preserve">Role:</w:t>
      </w:r>
      <w:r>
        <w:t xml:space="preserve"> </w:t>
      </w:r>
      <w:r>
        <w:t xml:space="preserve">Senior Financial Analyst &amp; Consultant</w:t>
      </w:r>
    </w:p>
    <w:p>
      <w:pPr>
        <w:pStyle w:val="BodyText"/>
      </w:pPr>
      <w:r>
        <w:rPr>
          <w:bCs/>
          <w:b/>
        </w:rPr>
        <w:t xml:space="preserve">Firm:</w:t>
      </w:r>
      <w:r>
        <w:t xml:space="preserve"> </w:t>
      </w:r>
      <w:r>
        <w:t xml:space="preserve">Accra Financial Analytics Ltd.</w:t>
      </w:r>
    </w:p>
    <w:p>
      <w:pPr>
        <w:pStyle w:val="BodyText"/>
      </w:pPr>
      <w:r>
        <w:rPr>
          <w:bCs/>
          <w:b/>
        </w:rPr>
        <w:t xml:space="preserve">Location:</w:t>
      </w:r>
      <w:r>
        <w:t xml:space="preserve"> </w:t>
      </w:r>
      <w:r>
        <w:t xml:space="preserve">Ghana Accra, Osu Business District</w:t>
      </w:r>
    </w:p>
    <w:p>
      <w:pPr>
        <w:pStyle w:val="BodyText"/>
      </w:pPr>
      <w:r>
        <w:rPr>
          <w:bCs/>
          <w:b/>
        </w:rPr>
        <w:t xml:space="preserve">Professional License:</w:t>
      </w:r>
      <w:r>
        <w:t xml:space="preserve"> </w:t>
      </w:r>
      <w:r>
        <w:t xml:space="preserve">GICPA-FA-2020-0117</w:t>
      </w:r>
    </w:p>
    <w:p>
      <w:pPr>
        <w:pStyle w:val="BodyText"/>
      </w:pPr>
      <w:r>
        <w:rPr>
          <w:bCs/>
          <w:b/>
        </w:rPr>
        <w:t xml:space="preserve">Contact:</w:t>
      </w:r>
      <w:r>
        <w:t xml:space="preserve"> </w:t>
      </w:r>
      <w:r>
        <w:t xml:space="preserve">efua.mensah@accrafinancialanalytics.com.gh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(GHS)</w:t>
            </w:r>
          </w:p>
        </w:tc>
        <w:tc>
          <w:tcPr/>
          <w:p>
            <w:pPr>
              <w:pStyle w:val="Compact"/>
              <w:jc w:val="left"/>
            </w:pPr>
            <w:r>
              <w:t xml:space="preserve">Hours / Units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Comprehensive financial statement analysis and quarterly performance review for the client's trading division. The Financial Analyst conducted a detailed examination of income statements, balance sheets, and cash flow projections across all operating subsidiaries in Ghana Accra and regional markets.</w:t>
            </w:r>
          </w:p>
        </w:tc>
        <w:tc>
          <w:tcPr/>
          <w:p>
            <w:pPr>
              <w:pStyle w:val="Compact"/>
              <w:jc w:val="left"/>
            </w:pPr>
            <w:r>
              <w:t xml:space="preserve">1,200.00</w:t>
            </w:r>
          </w:p>
        </w:tc>
        <w:tc>
          <w:tcPr/>
          <w:p>
            <w:pPr>
              <w:pStyle w:val="Compact"/>
              <w:jc w:val="left"/>
            </w:pPr>
            <w:r>
              <w:t xml:space="preserve">40 hrs</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Development of a 12-month financial forecasting model incorporating Ghanaian macroeconomic indicators, cedi exchange rate volatility, and inflation adjustments. The Financial Analyst prepared scenario-based projections for revenue, operating costs, and capital expenditure planning.</w:t>
            </w:r>
          </w:p>
        </w:tc>
        <w:tc>
          <w:tcPr/>
          <w:p>
            <w:pPr>
              <w:pStyle w:val="Compact"/>
              <w:jc w:val="left"/>
            </w:pPr>
            <w:r>
              <w:t xml:space="preserve">1,500.00</w:t>
            </w:r>
          </w:p>
        </w:tc>
        <w:tc>
          <w:tcPr/>
          <w:p>
            <w:pPr>
              <w:pStyle w:val="Compact"/>
              <w:jc w:val="left"/>
            </w:pPr>
            <w:r>
              <w:t xml:space="preserve">32 hrs</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Risk assessment and portfolio optimization advisory. The Financial Analyst evaluated the client's investment portfolio against benchmark indices, identified concentration risks, and recommended rebalancing strategies aligned with the Bank of Ghana monetary policy framework.</w:t>
            </w:r>
          </w:p>
        </w:tc>
        <w:tc>
          <w:tcPr/>
          <w:p>
            <w:pPr>
              <w:pStyle w:val="Compact"/>
              <w:jc w:val="left"/>
            </w:pPr>
            <w:r>
              <w:t xml:space="preserve">1,800.00</w:t>
            </w:r>
          </w:p>
        </w:tc>
        <w:tc>
          <w:tcPr/>
          <w:p>
            <w:pPr>
              <w:pStyle w:val="Compact"/>
              <w:jc w:val="left"/>
            </w:pPr>
            <w:r>
              <w:t xml:space="preserve">24 hrs</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Preparation of a board-level presentation and executive summary report on financial health, key performance indicators, and strategic recommendations. This deliverable was presented to the board of directors at the client's headquarters in Ghana Accra.</w:t>
            </w:r>
          </w:p>
        </w:tc>
        <w:tc>
          <w:tcPr/>
          <w:p>
            <w:pPr>
              <w:pStyle w:val="Compact"/>
              <w:jc w:val="left"/>
            </w:pPr>
            <w:r>
              <w:t xml:space="preserve">2,500.00</w:t>
            </w:r>
          </w:p>
        </w:tc>
        <w:tc>
          <w:tcPr/>
          <w:p>
            <w:pPr>
              <w:pStyle w:val="Compact"/>
              <w:jc w:val="left"/>
            </w:pPr>
            <w:r>
              <w:t xml:space="preserve">16 hrs</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Compliance review and regulatory reporting support in accordance with the Securities and Exchange Commission of Ghana (SEC) guidelines and the Companies Act, 2019 (Act 992). The Financial Analyst ensured all filings met statutory requirements for the reporting period.</w:t>
            </w:r>
          </w:p>
        </w:tc>
        <w:tc>
          <w:tcPr/>
          <w:p>
            <w:pPr>
              <w:pStyle w:val="Compact"/>
              <w:jc w:val="left"/>
            </w:pPr>
            <w:r>
              <w:t xml:space="preserve">1,000.00</w:t>
            </w:r>
          </w:p>
        </w:tc>
        <w:tc>
          <w:tcPr/>
          <w:p>
            <w:pPr>
              <w:pStyle w:val="Compact"/>
              <w:jc w:val="left"/>
            </w:pPr>
            <w:r>
              <w:t xml:space="preserve">20 hrs</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On-site advisory sessions and stakeholder meetings conducted at the client's offices in Ghana Accra. The Financial Analyst provided real-time guidance to the finance team on budget variance analysis, cost control measures, and operational efficiency improvements.</w:t>
            </w:r>
          </w:p>
        </w:tc>
        <w:tc>
          <w:tcPr/>
          <w:p>
            <w:pPr>
              <w:pStyle w:val="Compact"/>
              <w:jc w:val="left"/>
            </w:pPr>
            <w:r>
              <w:t xml:space="preserve">900.00</w:t>
            </w:r>
          </w:p>
        </w:tc>
        <w:tc>
          <w:tcPr/>
          <w:p>
            <w:pPr>
              <w:pStyle w:val="Compact"/>
              <w:jc w:val="left"/>
            </w:pPr>
            <w:r>
              <w:t xml:space="preserve">12 hrs</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left"/>
            </w:pPr>
            <w:r>
              <w:t xml:space="preserve">209,000.00</w:t>
            </w:r>
          </w:p>
        </w:tc>
      </w:tr>
      <w:tr>
        <w:tc>
          <w:tcPr/>
          <w:p>
            <w:pPr>
              <w:pStyle w:val="Compact"/>
              <w:jc w:val="left"/>
            </w:pPr>
            <w:r>
              <w:t xml:space="preserve">VAT @ 15% (Ghana Revenue Authority)</w:t>
            </w:r>
          </w:p>
        </w:tc>
        <w:tc>
          <w:tcPr/>
          <w:p>
            <w:pPr>
              <w:pStyle w:val="Compact"/>
              <w:jc w:val="left"/>
            </w:pPr>
            <w:r>
              <w:t xml:space="preserve">31,350.00</w:t>
            </w:r>
          </w:p>
        </w:tc>
      </w:tr>
      <w:tr>
        <w:tc>
          <w:tcPr/>
          <w:p>
            <w:pPr>
              <w:pStyle w:val="Compact"/>
              <w:jc w:val="left"/>
            </w:pPr>
            <w:r>
              <w:t xml:space="preserve">Withholding Tax @ 7.5% (Deduction)</w:t>
            </w:r>
          </w:p>
        </w:tc>
        <w:tc>
          <w:tcPr/>
          <w:p>
            <w:pPr>
              <w:pStyle w:val="Compact"/>
              <w:jc w:val="left"/>
            </w:pPr>
            <w:r>
              <w:t xml:space="preserve">(15,675.00)</w:t>
            </w:r>
          </w:p>
        </w:tc>
      </w:tr>
      <w:tr>
        <w:tc>
          <w:tcPr/>
          <w:p>
            <w:pPr>
              <w:pStyle w:val="Compact"/>
              <w:jc w:val="left"/>
            </w:pPr>
            <w:r>
              <w:t xml:space="preserve">Total Amount Due (GHS)</w:t>
            </w:r>
          </w:p>
        </w:tc>
        <w:tc>
          <w:tcPr/>
          <w:p>
            <w:pPr>
              <w:pStyle w:val="Compact"/>
              <w:jc w:val="left"/>
            </w:pPr>
            <w:r>
              <w:t xml:space="preserve">224,675.00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Accra Financial Analytics Ltd.</w:t>
      </w:r>
    </w:p>
    <w:p>
      <w:pPr>
        <w:pStyle w:val="BodyText"/>
      </w:pPr>
      <w:r>
        <w:rPr>
          <w:bCs/>
          <w:b/>
        </w:rPr>
        <w:t xml:space="preserve">Account Number:</w:t>
      </w:r>
      <w:r>
        <w:t xml:space="preserve"> </w:t>
      </w:r>
      <w:r>
        <w:t xml:space="preserve">0012-3456-7890-11</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Please quote Invoice No. AFA-2025-00347 in all payment communications.</w:t>
      </w:r>
    </w:p>
    <w:p>
      <w:pPr>
        <w:pStyle w:val="BodyText"/>
      </w:pPr>
      <w:r>
        <w:rPr>
          <w:bCs/>
          <w:b/>
        </w:rPr>
        <w:t xml:space="preserve">Payment Terms:</w:t>
      </w:r>
      <w:r>
        <w:t xml:space="preserve"> </w:t>
      </w:r>
      <w:r>
        <w:t xml:space="preserve">Net 15 days from the date of this Invoice. Late payments shall attract a penalty of 2% per month as stipulated under Ghanaian commercial law.</w:t>
      </w:r>
    </w:p>
    <w:bookmarkEnd w:id="24"/>
    <w:bookmarkStart w:id="25" w:name="important-notes-regarding-this-invoice"/>
    <w:p>
      <w:pPr>
        <w:pStyle w:val="Heading3"/>
      </w:pPr>
      <w:r>
        <w:t xml:space="preserve">Important Notes Regarding This Invoice</w:t>
      </w:r>
    </w:p>
    <w:p>
      <w:pPr>
        <w:pStyle w:val="FirstParagraph"/>
      </w:pPr>
      <w:r>
        <w:t xml:space="preserve">This Invoice has been prepared and issued by Accra Financial Analytics Ltd., a duly registered professional services firm operating in Ghana Accra. All Financial Analyst services rendered under this engagement were performed in strict compliance with the Ghana Institute of Chartered Professional Accountants (GICPA) code of ethics and professional conduct.</w:t>
      </w:r>
    </w:p>
    <w:p>
      <w:pPr>
        <w:pStyle w:val="BodyText"/>
      </w:pPr>
      <w:r>
        <w:t xml:space="preserve">The Financial Analyst, Dr. Efua Mensah, CFA, assumes full professional responsibility for the accuracy, integrity, and timeliness of all analyses, forecasts, and recommendations contained within the deliverables referenced in this Invoice. All work products remain the intellectual property of the client upon full settlement of this Invoice.</w:t>
      </w:r>
    </w:p>
    <w:p>
      <w:pPr>
        <w:pStyle w:val="BodyText"/>
      </w:pPr>
      <w:r>
        <w:t xml:space="preserve">This Invoice is subject to the terms and conditions outlined in the Master Service Agreement dated 10 January 2025, executed between the parties in Ghana Accra. Any disputes arising from this Invoice shall be resolved through arbitration in accordance with the Arbitration Act, 2099 (Act 632) of Ghana.</w:t>
      </w:r>
    </w:p>
    <w:p>
      <w:pPr>
        <w:pStyle w:val="BodyText"/>
      </w:pPr>
      <w:r>
        <w:t xml:space="preserve">Kindly confirm receipt of this Invoice within five (5) business days. Should you have any queries regarding the line items, rates, or tax calculations, please contact our billing department at billing@accrafinancialanalytics.com.gh or visit our offices at 12 Independence Avenue, Osu, Ghana Accra during standard business hours (Monday to Friday, 8:00 AM – 5:00 PM GMT).</w:t>
      </w:r>
    </w:p>
    <w:bookmarkEnd w:id="25"/>
    <w:p>
      <w:pPr>
        <w:pStyle w:val="BodyText"/>
      </w:pPr>
      <w:r>
        <w:rPr>
          <w:bCs/>
          <w:b/>
        </w:rPr>
        <w:t xml:space="preserve">Prepared By:</w:t>
      </w:r>
      <w:r>
        <w:br/>
      </w:r>
      <w:r>
        <w:t xml:space="preserve">Dr. Efua Mensah, CFA</w:t>
      </w:r>
      <w:r>
        <w:br/>
      </w:r>
      <w:r>
        <w:t xml:space="preserve">Senior Financial Analyst</w:t>
      </w:r>
      <w:r>
        <w:br/>
      </w:r>
      <w:r>
        <w:t xml:space="preserve">Accra Financial Analytics Ltd.</w:t>
      </w:r>
    </w:p>
    <w:p>
      <w:pPr>
        <w:pStyle w:val="BodyText"/>
      </w:pPr>
      <w:r>
        <w:rPr>
          <w:bCs/>
          <w:b/>
        </w:rPr>
        <w:t xml:space="preserve">Authorized Signatory:</w:t>
      </w:r>
      <w:r>
        <w:br/>
      </w:r>
      <w:r>
        <w:t xml:space="preserve">Mr. Nana Osei Boateng</w:t>
      </w:r>
      <w:r>
        <w:br/>
      </w:r>
      <w:r>
        <w:t xml:space="preserve">Managing Director</w:t>
      </w:r>
      <w:r>
        <w:br/>
      </w:r>
      <w:r>
        <w:t xml:space="preserve">Accra Financial Analytics Ltd.</w:t>
      </w:r>
    </w:p>
    <w:p>
      <w:pPr>
        <w:pStyle w:val="BodyText"/>
      </w:pPr>
      <w:r>
        <w:rPr>
          <w:bCs/>
          <w:b/>
        </w:rPr>
        <w:t xml:space="preserve">Accra Financial Analytics Ltd.</w:t>
      </w:r>
      <w:r>
        <w:t xml:space="preserve"> </w:t>
      </w:r>
      <w:r>
        <w:t xml:space="preserve">| 12 Independence Avenue, Osu, Ghana Accra | TIN: GH-2019-FA-004821</w:t>
      </w:r>
    </w:p>
    <w:p>
      <w:pPr>
        <w:pStyle w:val="BodyText"/>
      </w:pPr>
      <w:r>
        <w:t xml:space="preserve">Registered with the Office of the Registrar of Companies, Ghana | GICPA Member Firm | SEC-Registered Advisory Firm</w:t>
      </w:r>
    </w:p>
    <w:p>
      <w:pPr>
        <w:pStyle w:val="BodyText"/>
      </w:pPr>
      <w:r>
        <w:t xml:space="preserve">This is a computer-generated Invoice and does not require a physical signature to be valid. | Page 1 of 1</w:t>
      </w:r>
    </w:p>
    <w:p>
      <w:pPr>
        <w:pStyle w:val="BodyText"/>
      </w:pPr>
      <w:r>
        <w:t xml:space="preserve">© 2025 Accra Financial Analytics Ltd. All rights reserved. | Invoice AFA-2025-00347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Ghana Accra</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