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meridiana-financial-consulting-s.r.l."/>
    <w:p>
      <w:pPr>
        <w:pStyle w:val="Heading1"/>
      </w:pPr>
      <w:r>
        <w:t xml:space="preserve">Meridiana Financial Consulting S.r.l.</w:t>
      </w:r>
    </w:p>
    <w:p>
      <w:pPr>
        <w:pStyle w:val="FirstParagraph"/>
      </w:pPr>
      <w:r>
        <w:t xml:space="preserve">Via del Corso 142, 00187 Roma (RM), Italy Rome</w:t>
      </w:r>
    </w:p>
    <w:p>
      <w:pPr>
        <w:pStyle w:val="BodyText"/>
      </w:pPr>
      <w:r>
        <w:t xml:space="preserve">VAT Number (P.IVA): IT02345678901</w:t>
      </w:r>
    </w:p>
    <w:p>
      <w:pPr>
        <w:pStyle w:val="BodyText"/>
      </w:pPr>
      <w:r>
        <w:t xml:space="preserve">Chamber of Commerce: Roma RM-2019-IT-0876543</w:t>
      </w:r>
    </w:p>
    <w:p>
      <w:pPr>
        <w:pStyle w:val="BodyText"/>
      </w:pPr>
      <w:r>
        <w:t xml:space="preserve">Email: billing@meridianafinancial.it</w:t>
      </w:r>
    </w:p>
    <w:p>
      <w:pPr>
        <w:pStyle w:val="BodyText"/>
      </w:pPr>
      <w:r>
        <w:t xml:space="preserve">Phone: +39 06 4872 3391</w:t>
      </w:r>
    </w:p>
    <w:p>
      <w:pPr>
        <w:pStyle w:val="BodyText"/>
      </w:pPr>
      <w:r>
        <w:t xml:space="preserve">Financial Analyst Services</w:t>
      </w:r>
    </w:p>
    <w:bookmarkEnd w:id="20"/>
    <w:bookmarkStart w:id="21" w:name="invoice"/>
    <w:p>
      <w:pPr>
        <w:pStyle w:val="Heading2"/>
      </w:pPr>
      <w:r>
        <w:t xml:space="preserve">INVOICE</w:t>
      </w:r>
    </w:p>
    <w:p>
      <w:pPr>
        <w:pStyle w:val="FirstParagraph"/>
      </w:pPr>
      <w:r>
        <w:t xml:space="preserve">Invoice Number: INV-2024-0847</w:t>
      </w:r>
    </w:p>
    <w:p>
      <w:pPr>
        <w:pStyle w:val="BodyText"/>
      </w:pPr>
      <w:r>
        <w:t xml:space="preserve">Date of Issue: 15 June 2024</w:t>
      </w:r>
    </w:p>
    <w:p>
      <w:pPr>
        <w:pStyle w:val="BodyText"/>
      </w:pPr>
      <w:r>
        <w:t xml:space="preserve">Due Date: 15 July 2024</w:t>
      </w:r>
    </w:p>
    <w:p>
      <w:pPr>
        <w:pStyle w:val="BodyText"/>
      </w:pPr>
      <w:r>
        <w:t xml:space="preserve">Service Period: 01 May 2024 – 31 May 2024</w:t>
      </w:r>
    </w:p>
    <w:bookmarkEnd w:id="21"/>
    <w:bookmarkStart w:id="22" w:name="billed-to-client"/>
    <w:p>
      <w:pPr>
        <w:pStyle w:val="Heading3"/>
      </w:pPr>
      <w:r>
        <w:t xml:space="preserve">Billed To (Client)</w:t>
      </w:r>
    </w:p>
    <w:p>
      <w:pPr>
        <w:pStyle w:val="FirstParagraph"/>
      </w:pPr>
      <w:r>
        <w:rPr>
          <w:bCs/>
          <w:b/>
        </w:rPr>
        <w:t xml:space="preserve">Gruppo Industriale Tevere S.p.A.</w:t>
      </w:r>
    </w:p>
    <w:p>
      <w:pPr>
        <w:pStyle w:val="BodyText"/>
      </w:pPr>
      <w:r>
        <w:t xml:space="preserve">Attn: Dr. Marco Esposito, Chief Financial Officer</w:t>
      </w:r>
    </w:p>
    <w:p>
      <w:pPr>
        <w:pStyle w:val="BodyText"/>
      </w:pPr>
      <w:r>
        <w:t xml:space="preserve">Via Appia Nuova 210, 00178 Roma (RM), Italy Rome</w:t>
      </w:r>
    </w:p>
    <w:p>
      <w:pPr>
        <w:pStyle w:val="BodyText"/>
      </w:pPr>
      <w:r>
        <w:t xml:space="preserve">VAT Number (P.IVA): IT09876543210</w:t>
      </w:r>
    </w:p>
    <w:p>
      <w:pPr>
        <w:pStyle w:val="BodyText"/>
      </w:pPr>
      <w:r>
        <w:t xml:space="preserve">IBAN: IT60 X054 2811 1010 0000 0123 456</w:t>
      </w:r>
    </w:p>
    <w:bookmarkEnd w:id="22"/>
    <w:bookmarkStart w:id="23" w:name="invoice-reference"/>
    <w:p>
      <w:pPr>
        <w:pStyle w:val="Heading3"/>
      </w:pPr>
      <w:r>
        <w:t xml:space="preserve">Invoice Reference</w:t>
      </w:r>
    </w:p>
    <w:p>
      <w:pPr>
        <w:pStyle w:val="FirstParagraph"/>
      </w:pPr>
      <w:r>
        <w:t xml:space="preserve">Contract No.: MFC-GIT-2024-012</w:t>
      </w:r>
    </w:p>
    <w:p>
      <w:pPr>
        <w:pStyle w:val="BodyText"/>
      </w:pPr>
      <w:r>
        <w:t xml:space="preserve">Project: Q2 Financial Analysis &amp; Reporting</w:t>
      </w:r>
    </w:p>
    <w:p>
      <w:pPr>
        <w:pStyle w:val="BodyText"/>
      </w:pPr>
      <w:r>
        <w:t xml:space="preserve">Location of Services: Italy Rome, Lazio</w:t>
      </w:r>
    </w:p>
    <w:p>
      <w:pPr>
        <w:pStyle w:val="BodyText"/>
      </w:pPr>
      <w:r>
        <w:t xml:space="preserve">Payment Method: Bank Transfer (Bonifico Bancario)</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Financial Analyst engagement for quarterly performance analysis, including preparation of income statements, balance sheet reconciliation, and cash flow projections for Gruppo Industriale Tevere S.p.A. conducted in Italy Rome.</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t xml:space="preserve">Development of a detailed financial model for capital expenditure planning, incorporating sensitivity analysis and scenario modelling. The Financial Analyst prepared three distinct scenarios (conservative, moderate, aggressive) for board presentation in Italy Rome.</w:t>
            </w:r>
          </w:p>
        </w:tc>
        <w:tc>
          <w:tcPr/>
          <w:p>
            <w:pPr>
              <w:pStyle w:val="Compact"/>
              <w:jc w:val="left"/>
            </w:pPr>
            <w:r>
              <w:t xml:space="preserve">32 hours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3</w:t>
            </w:r>
          </w:p>
        </w:tc>
        <w:tc>
          <w:tcPr/>
          <w:p>
            <w:pPr>
              <w:pStyle w:val="Compact"/>
              <w:jc w:val="left"/>
            </w:pPr>
            <w:r>
              <w:t xml:space="preserve">Market research and competitive benchmarking analysis. The Financial Analyst conducted a thorough review of sector-specific KPIs, peer company valuation multiples, and industry trends relevant to the Italian manufacturing sector based in Italy Rome.</w:t>
            </w:r>
          </w:p>
        </w:tc>
        <w:tc>
          <w:tcPr/>
          <w:p>
            <w:pPr>
              <w:pStyle w:val="Compact"/>
              <w:jc w:val="left"/>
            </w:pPr>
            <w:r>
              <w:t xml:space="preserve">24 hours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Preparation of the monthly management reporting package, including variance analysis, budget-to-actual comparisons, and narrative commentary. All reporting was formatted in accordance with Italian GAAP (OIC) standards and delivered to the client's headquarters in Italy Rome.</w:t>
            </w:r>
          </w:p>
        </w:tc>
        <w:tc>
          <w:tcPr/>
          <w:p>
            <w:pPr>
              <w:pStyle w:val="Compact"/>
              <w:jc w:val="left"/>
            </w:pPr>
            <w:r>
              <w:t xml:space="preserve">20 hours</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Ad-hoc Financial Analyst support for the due diligence process related to the proposed acquisition of a subsidiary in the Lazio region. This included historical financial data verification, working capital analysis, and identification of potential liabilities.</w:t>
            </w:r>
          </w:p>
        </w:tc>
        <w:tc>
          <w:tcPr/>
          <w:p>
            <w:pPr>
              <w:pStyle w:val="Compact"/>
              <w:jc w:val="left"/>
            </w:pPr>
            <w:r>
              <w:t xml:space="preserve">28 hours</w:t>
            </w:r>
          </w:p>
        </w:tc>
        <w:tc>
          <w:tcPr/>
          <w:p>
            <w:pPr>
              <w:pStyle w:val="Compact"/>
              <w:jc w:val="left"/>
            </w:pPr>
            <w:r>
              <w:t xml:space="preserve">€110.00</w:t>
            </w:r>
          </w:p>
        </w:tc>
        <w:tc>
          <w:tcPr/>
          <w:p>
            <w:pPr>
              <w:pStyle w:val="Compact"/>
              <w:jc w:val="left"/>
            </w:pPr>
            <w:r>
              <w:t xml:space="preserve">€3,080.00</w:t>
            </w:r>
          </w:p>
        </w:tc>
      </w:tr>
      <w:tr>
        <w:tc>
          <w:tcPr/>
          <w:p>
            <w:pPr>
              <w:pStyle w:val="Compact"/>
              <w:jc w:val="left"/>
            </w:pPr>
            <w:r>
              <w:t xml:space="preserve">6</w:t>
            </w:r>
          </w:p>
        </w:tc>
        <w:tc>
          <w:tcPr/>
          <w:p>
            <w:pPr>
              <w:pStyle w:val="Compact"/>
              <w:jc w:val="left"/>
            </w:pPr>
            <w:r>
              <w:t xml:space="preserve">On-site consultation and presentation of findings to the executive board at the client's offices in Italy Rome. The Financial Analyst delivered a 90-minute strategic briefing covering key financial risks, opportunities, and recommended actions for the upcoming fiscal year.</w:t>
            </w:r>
          </w:p>
        </w:tc>
        <w:tc>
          <w:tcPr/>
          <w:p>
            <w:pPr>
              <w:pStyle w:val="Compact"/>
              <w:jc w:val="left"/>
            </w:pPr>
            <w:r>
              <w:t xml:space="preserve">6 hours</w:t>
            </w:r>
          </w:p>
        </w:tc>
        <w:tc>
          <w:tcPr/>
          <w:p>
            <w:pPr>
              <w:pStyle w:val="Compact"/>
              <w:jc w:val="left"/>
            </w:pPr>
            <w:r>
              <w:t xml:space="preserve">€110.00</w:t>
            </w:r>
          </w:p>
        </w:tc>
        <w:tc>
          <w:tcPr/>
          <w:p>
            <w:pPr>
              <w:pStyle w:val="Compact"/>
              <w:jc w:val="left"/>
            </w:pPr>
            <w:r>
              <w:t xml:space="preserve">€660.00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€14,760.00</w:t>
            </w:r>
          </w:p>
        </w:tc>
      </w:tr>
      <w:tr>
        <w:tc>
          <w:tcPr/>
          <w:p>
            <w:pPr>
              <w:pStyle w:val="Compact"/>
              <w:jc w:val="left"/>
            </w:pPr>
            <w:r>
              <w:t xml:space="preserve">VAT (IVA) – 22% (Italian Standard Rate)</w:t>
            </w:r>
          </w:p>
        </w:tc>
        <w:tc>
          <w:tcPr/>
          <w:p>
            <w:pPr>
              <w:pStyle w:val="Compact"/>
              <w:jc w:val="right"/>
            </w:pPr>
            <w:r>
              <w:t xml:space="preserve">€3,247.20</w:t>
            </w:r>
          </w:p>
        </w:tc>
      </w:tr>
      <w:tr>
        <w:tc>
          <w:tcPr/>
          <w:p>
            <w:pPr>
              <w:pStyle w:val="Compact"/>
              <w:jc w:val="left"/>
            </w:pPr>
            <w:r>
              <w:t xml:space="preserve">Withholding Tax (Ritenuta d'acconto) – 20%</w:t>
            </w:r>
          </w:p>
        </w:tc>
        <w:tc>
          <w:tcPr/>
          <w:p>
            <w:pPr>
              <w:pStyle w:val="Compact"/>
              <w:jc w:val="right"/>
            </w:pPr>
            <w:r>
              <w:t xml:space="preserve">– €2,952.00</w:t>
            </w:r>
          </w:p>
        </w:tc>
      </w:tr>
      <w:tr>
        <w:tc>
          <w:tcPr/>
          <w:p>
            <w:pPr>
              <w:pStyle w:val="Compact"/>
              <w:jc w:val="left"/>
            </w:pPr>
            <w:r>
              <w:t xml:space="preserve">Net Amount Due</w:t>
            </w:r>
          </w:p>
        </w:tc>
        <w:tc>
          <w:tcPr/>
          <w:p>
            <w:pPr>
              <w:pStyle w:val="Compact"/>
              <w:jc w:val="right"/>
            </w:pPr>
            <w:r>
              <w:t xml:space="preserve">€15,055.20</w:t>
            </w:r>
          </w:p>
        </w:tc>
      </w:tr>
    </w:tbl>
    <w:bookmarkStart w:id="24" w:name="payment-terms-conditions"/>
    <w:p>
      <w:pPr>
        <w:pStyle w:val="Heading3"/>
      </w:pPr>
      <w:r>
        <w:t xml:space="preserve">Payment Terms &amp; Conditions</w:t>
      </w:r>
    </w:p>
    <w:p>
      <w:pPr>
        <w:pStyle w:val="FirstParagraph"/>
      </w:pPr>
      <w:r>
        <w:t xml:space="preserve">This Invoice is issued in accordance with the terms set forth in Contract No. MFC-GIT-2024-012 between Meridiana Financial Consulting S.r.l. and Gruppo Industriale Tevere S.p.A. All Financial Analyst services were rendered in Italy Rome during the period specified above.</w:t>
      </w:r>
    </w:p>
    <w:p>
      <w:pPr>
        <w:numPr>
          <w:ilvl w:val="0"/>
          <w:numId w:val="1001"/>
        </w:numPr>
        <w:pStyle w:val="Compact"/>
      </w:pPr>
      <w:r>
        <w:t xml:space="preserve">Payment is due within 30 days of the Invoice issue date (by 15 July 2024) via bank transfer to the IBAN specified above.</w:t>
      </w:r>
    </w:p>
    <w:p>
      <w:pPr>
        <w:numPr>
          <w:ilvl w:val="0"/>
          <w:numId w:val="1001"/>
        </w:numPr>
        <w:pStyle w:val="Compact"/>
      </w:pPr>
      <w:r>
        <w:t xml:space="preserve">Late payments shall accrue interest at the rate of 1.5% per month, in compliance with Italian Legislative Decree 231/2002 on late payment in commercial transactions.</w:t>
      </w:r>
    </w:p>
    <w:p>
      <w:pPr>
        <w:numPr>
          <w:ilvl w:val="0"/>
          <w:numId w:val="1001"/>
        </w:numPr>
        <w:pStyle w:val="Compact"/>
      </w:pPr>
      <w:r>
        <w:t xml:space="preserve">The withholding tax (ritenuta d'acconto) of 20% has been applied as per Italian tax regulations for professional services rendered by a corporate entity.</w:t>
      </w:r>
    </w:p>
    <w:p>
      <w:pPr>
        <w:numPr>
          <w:ilvl w:val="0"/>
          <w:numId w:val="1001"/>
        </w:numPr>
        <w:pStyle w:val="Compact"/>
      </w:pPr>
      <w:r>
        <w:t xml:space="preserve">All amounts are denominated in Euros (EUR) and are subject to the standard Italian VAT rate of 22%.</w:t>
      </w:r>
    </w:p>
    <w:p>
      <w:pPr>
        <w:numPr>
          <w:ilvl w:val="0"/>
          <w:numId w:val="1001"/>
        </w:numPr>
        <w:pStyle w:val="Compact"/>
      </w:pPr>
      <w:r>
        <w:t xml:space="preserve">Any disputes regarding this Invoice must be raised in writing within 15 days of receipt. The competent court for any legal proceedings is the Tribunal of Rome (Tribunale di Roma), Italy Rome.</w:t>
      </w:r>
    </w:p>
    <w:bookmarkEnd w:id="24"/>
    <w:bookmarkStart w:id="25" w:name="notes-additional-information"/>
    <w:p>
      <w:pPr>
        <w:pStyle w:val="Heading3"/>
      </w:pPr>
      <w:r>
        <w:t xml:space="preserve">Notes &amp; Additional Information</w:t>
      </w:r>
    </w:p>
    <w:p>
      <w:pPr>
        <w:pStyle w:val="FirstParagraph"/>
      </w:pPr>
      <w:r>
        <w:t xml:space="preserve">This Invoice covers all Financial Analyst services performed by Meridiana Financial Consulting S.r.l. for the month of May 2024. The engagement was conducted primarily at the client's premises located in Italy Rome, with supplementary remote analysis work performed from our office in the historic centre of Rome. All deliverables, including financial models, analytical reports, and board presentations, have been accepted by the client's CFO as of 31 May 2024.</w:t>
      </w:r>
    </w:p>
    <w:p>
      <w:pPr>
        <w:pStyle w:val="BodyText"/>
      </w:pPr>
      <w:r>
        <w:t xml:space="preserve">Please note that this Invoice is issued in compliance with the Italian electronic invoicing system (Fattura Elettronica) as mandated by the Agenzia delle Entrate. The corresponding XML file has been transmitted via the Sistema di Interscambio (SdI) on the date of issue. A copy of this Invoice in PDF format is provided for the client's records.</w:t>
      </w:r>
    </w:p>
    <w:p>
      <w:pPr>
        <w:pStyle w:val="BodyText"/>
      </w:pPr>
      <w:r>
        <w:t xml:space="preserve">Should you require any clarification regarding the line items, the methodology employed by the Financial Analyst, or the tax calculations applied, please do not hesitate to contact our billing department at billing@meridianafinancial.it or by telephone at +39 06 4872 3391 during business hours (Monday to Friday, 09:00–18:00 CET).</w:t>
      </w:r>
    </w:p>
    <w:bookmarkEnd w:id="25"/>
    <w:p>
      <w:pPr>
        <w:pStyle w:val="BodyText"/>
      </w:pPr>
      <w:r>
        <w:rPr>
          <w:bCs/>
          <w:b/>
        </w:rPr>
        <w:t xml:space="preserve">Meridiana Financial Consulting S.r.l.</w:t>
      </w:r>
      <w:r>
        <w:t xml:space="preserve"> </w:t>
      </w:r>
      <w:r>
        <w:t xml:space="preserve">– Via del Corso 142, 00187 Roma (RM), Italy Rome</w:t>
      </w:r>
    </w:p>
    <w:p>
      <w:pPr>
        <w:pStyle w:val="BodyText"/>
      </w:pPr>
      <w:r>
        <w:t xml:space="preserve">VAT: IT02345678901 | REA: RM-2019-IT-0876543 | Registered Capital: €50,000 (fully paid)</w:t>
      </w:r>
    </w:p>
    <w:p>
      <w:pPr>
        <w:pStyle w:val="BodyText"/>
      </w:pPr>
      <w:r>
        <w:t xml:space="preserve">This Invoice was generated electronically and is valid without a physical signature. Document reference: INV-2024-0847 | Page 1 of 1</w:t>
      </w:r>
    </w:p>
    <w:p>
      <w:pPr>
        <w:pStyle w:val="BodyText"/>
      </w:pPr>
      <w:r>
        <w:t xml:space="preserve">Thank you for your business. We value our partnership and look forward to continuing to provide expert Financial Analyst services in Italy Rome and throughout the Italian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Italy Rome</dc:title>
  <dc:creator/>
  <dc:language>en</dc:language>
  <cp:keywords/>
  <dcterms:created xsi:type="dcterms:W3CDTF">2026-10-10T08:01:07Z</dcterms:created>
  <dcterms:modified xsi:type="dcterms:W3CDTF">2026-10-10T08:01:07Z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