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abidjan-financial-consulting-group"/>
    <w:p>
      <w:pPr>
        <w:pStyle w:val="Heading1"/>
      </w:pPr>
      <w:r>
        <w:t xml:space="preserve">Abidjan Financial Consulting Group</w:t>
      </w:r>
    </w:p>
    <w:p>
      <w:pPr>
        <w:pStyle w:val="FirstParagraph"/>
      </w:pPr>
      <w:r>
        <w:t xml:space="preserve">24 Boulevard de la Paix, Cocody</w:t>
      </w:r>
    </w:p>
    <w:p>
      <w:pPr>
        <w:pStyle w:val="BodyText"/>
      </w:pPr>
      <w:r>
        <w:t xml:space="preserve">Abidjan, Ivory Coast</w:t>
      </w:r>
    </w:p>
    <w:p>
      <w:pPr>
        <w:pStyle w:val="BodyText"/>
      </w:pPr>
      <w:r>
        <w:t xml:space="preserve">Tel: +225 27 22 45 67 89</w:t>
      </w:r>
    </w:p>
    <w:p>
      <w:pPr>
        <w:pStyle w:val="BodyText"/>
      </w:pPr>
      <w:r>
        <w:t xml:space="preserve">Email: billing@abidjanfinancial.ci</w:t>
      </w:r>
    </w:p>
    <w:p>
      <w:pPr>
        <w:pStyle w:val="BodyText"/>
      </w:pPr>
      <w:r>
        <w:t xml:space="preserve">RC: CI-ABJ-2019-B-4521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AFG-2025-00347</w:t>
      </w:r>
    </w:p>
    <w:p>
      <w:pPr>
        <w:pStyle w:val="BodyText"/>
      </w:pPr>
      <w:r>
        <w:rPr>
          <w:bCs/>
          <w:b/>
        </w:rPr>
        <w:t xml:space="preserve">Invoice Date:</w:t>
      </w:r>
      <w:r>
        <w:t xml:space="preserve"> </w:t>
      </w:r>
      <w:r>
        <w:t xml:space="preserve">January 15, 2025</w:t>
      </w:r>
    </w:p>
    <w:p>
      <w:pPr>
        <w:pStyle w:val="BodyText"/>
      </w:pPr>
      <w:r>
        <w:rPr>
          <w:bCs/>
          <w:b/>
        </w:rPr>
        <w:t xml:space="preserve">Due Date:</w:t>
      </w:r>
      <w:r>
        <w:t xml:space="preserve"> </w:t>
      </w:r>
      <w:r>
        <w:t xml:space="preserve">February 14, 2025</w:t>
      </w:r>
    </w:p>
    <w:p>
      <w:pPr>
        <w:pStyle w:val="BodyText"/>
      </w:pPr>
      <w:r>
        <w:rPr>
          <w:bCs/>
          <w:b/>
        </w:rPr>
        <w:t xml:space="preserve">Service Period:</w:t>
      </w:r>
      <w:r>
        <w:t xml:space="preserve"> </w:t>
      </w:r>
      <w:r>
        <w:t xml:space="preserve">January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Société Générale de l'Afrique de l'Ouest</w:t>
      </w:r>
    </w:p>
    <w:p>
      <w:pPr>
        <w:pStyle w:val="BodyText"/>
      </w:pPr>
      <w:r>
        <w:rPr>
          <w:bCs/>
          <w:b/>
        </w:rPr>
        <w:t xml:space="preserve">Attention:</w:t>
      </w:r>
      <w:r>
        <w:t xml:space="preserve"> </w:t>
      </w:r>
      <w:r>
        <w:t xml:space="preserve">Mr. Kouassi N'Guessan, CFO</w:t>
      </w:r>
    </w:p>
    <w:p>
      <w:pPr>
        <w:pStyle w:val="BodyText"/>
      </w:pPr>
      <w:r>
        <w:rPr>
          <w:bCs/>
          <w:b/>
        </w:rPr>
        <w:t xml:space="preserve">Address:</w:t>
      </w:r>
      <w:r>
        <w:t xml:space="preserve"> </w:t>
      </w:r>
      <w:r>
        <w:t xml:space="preserve">15 Avenue de l'Indépendance</w:t>
      </w:r>
    </w:p>
    <w:p>
      <w:pPr>
        <w:pStyle w:val="BodyText"/>
      </w:pPr>
      <w:r>
        <w:rPr>
          <w:bCs/>
          <w:b/>
        </w:rPr>
        <w:t xml:space="preserve">City:</w:t>
      </w:r>
      <w:r>
        <w:t xml:space="preserve"> </w:t>
      </w:r>
      <w:r>
        <w:t xml:space="preserve">Plateau, Abidjan, Ivory Coast</w:t>
      </w:r>
    </w:p>
    <w:p>
      <w:pPr>
        <w:pStyle w:val="BodyText"/>
      </w:pPr>
      <w:r>
        <w:rPr>
          <w:bCs/>
          <w:b/>
        </w:rPr>
        <w:t xml:space="preserve">Tax ID (NIF):</w:t>
      </w:r>
      <w:r>
        <w:t xml:space="preserve"> </w:t>
      </w:r>
      <w:r>
        <w:t xml:space="preserve">CI-7845123690</w:t>
      </w:r>
    </w:p>
    <w:p>
      <w:pPr>
        <w:pStyle w:val="BodyText"/>
      </w:pPr>
      <w:r>
        <w:rPr>
          <w:bCs/>
          <w:b/>
        </w:rPr>
        <w:t xml:space="preserve">Email:</w:t>
      </w:r>
      <w:r>
        <w:t xml:space="preserve"> </w:t>
      </w:r>
      <w:r>
        <w:t xml:space="preserve">k.nguessan@sgao.ci</w:t>
      </w:r>
    </w:p>
    <w:bookmarkEnd w:id="22"/>
    <w:bookmarkStart w:id="23" w:name="service-provider"/>
    <w:p>
      <w:pPr>
        <w:pStyle w:val="Heading3"/>
      </w:pPr>
      <w:r>
        <w:t xml:space="preserve">Service Provider</w:t>
      </w:r>
    </w:p>
    <w:p>
      <w:pPr>
        <w:pStyle w:val="FirstParagraph"/>
      </w:pPr>
      <w:r>
        <w:rPr>
          <w:bCs/>
          <w:b/>
        </w:rPr>
        <w:t xml:space="preserve">Lead Financial Analyst:</w:t>
      </w:r>
      <w:r>
        <w:t xml:space="preserve"> </w:t>
      </w:r>
      <w:r>
        <w:t xml:space="preserve">Dr. Aya Traoré</w:t>
      </w:r>
    </w:p>
    <w:p>
      <w:pPr>
        <w:pStyle w:val="BodyText"/>
      </w:pPr>
      <w:r>
        <w:rPr>
          <w:bCs/>
          <w:b/>
        </w:rPr>
        <w:t xml:space="preserve">Professional License:</w:t>
      </w:r>
      <w:r>
        <w:t xml:space="preserve"> </w:t>
      </w:r>
      <w:r>
        <w:t xml:space="preserve">CFA Charterholder #CI-2021-0892</w:t>
      </w:r>
    </w:p>
    <w:p>
      <w:pPr>
        <w:pStyle w:val="BodyText"/>
      </w:pPr>
      <w:r>
        <w:rPr>
          <w:bCs/>
          <w:b/>
        </w:rPr>
        <w:t xml:space="preserve">Specialization:</w:t>
      </w:r>
      <w:r>
        <w:t xml:space="preserve"> </w:t>
      </w:r>
      <w:r>
        <w:t xml:space="preserve">Corporate Finance &amp; Risk Analysis</w:t>
      </w:r>
    </w:p>
    <w:p>
      <w:pPr>
        <w:pStyle w:val="BodyText"/>
      </w:pPr>
      <w:r>
        <w:rPr>
          <w:bCs/>
          <w:b/>
        </w:rPr>
        <w:t xml:space="preserve">Office:</w:t>
      </w:r>
      <w:r>
        <w:t xml:space="preserve"> </w:t>
      </w:r>
      <w:r>
        <w:t xml:space="preserve">Abidjan, Ivory Coast</w:t>
      </w:r>
    </w:p>
    <w:p>
      <w:pPr>
        <w:pStyle w:val="BodyText"/>
      </w:pPr>
      <w:r>
        <w:rPr>
          <w:bCs/>
          <w:b/>
        </w:rPr>
        <w:t xml:space="preserve">Phone:</w:t>
      </w:r>
      <w:r>
        <w:t xml:space="preserve"> </w:t>
      </w:r>
      <w:r>
        <w:t xml:space="preserve">+225 07 08 12 34 56</w:t>
      </w:r>
    </w:p>
    <w:p>
      <w:pPr>
        <w:pStyle w:val="BodyText"/>
      </w:pPr>
      <w:r>
        <w:rPr>
          <w:bCs/>
          <w:b/>
        </w:rPr>
        <w:t xml:space="preserve">Email:</w:t>
      </w:r>
      <w:r>
        <w:t xml:space="preserve"> </w:t>
      </w:r>
      <w:r>
        <w:t xml:space="preserve">a.traore@abidjanfinancial.ci</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Hours / Units</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Comprehensive Financial Analysis &amp; Quarterly Performance Review – The Financial Analyst conducted a thorough examination of the client's Q4 2024 financial statements, including balance sheet analysis, income statement reconciliation, and cash flow projections for the Ivory Coast Abidjan market operations.</w:t>
            </w:r>
          </w:p>
        </w:tc>
        <w:tc>
          <w:tcPr/>
          <w:p>
            <w:pPr>
              <w:pStyle w:val="Compact"/>
              <w:jc w:val="left"/>
            </w:pPr>
            <w:r>
              <w:t xml:space="preserve">40 hrs</w:t>
            </w:r>
          </w:p>
        </w:tc>
        <w:tc>
          <w:tcPr/>
          <w:p>
            <w:pPr>
              <w:pStyle w:val="Compact"/>
              <w:jc w:val="left"/>
            </w:pPr>
            <w:r>
              <w:t xml:space="preserve">75,000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Risk Assessment &amp; Portfolio Optimization – The Financial Analyst performed a detailed risk modeling exercise covering currency exposure (XOF/USD/EUR), interest rate sensitivity, and credit risk evaluation for the client's regional lending portfolio across West Africa.</w:t>
            </w:r>
          </w:p>
        </w:tc>
        <w:tc>
          <w:tcPr/>
          <w:p>
            <w:pPr>
              <w:pStyle w:val="Compact"/>
              <w:jc w:val="left"/>
            </w:pPr>
            <w:r>
              <w:t xml:space="preserve">32 hrs</w:t>
            </w:r>
          </w:p>
        </w:tc>
        <w:tc>
          <w:tcPr/>
          <w:p>
            <w:pPr>
              <w:pStyle w:val="Compact"/>
              <w:jc w:val="left"/>
            </w:pPr>
            <w:r>
              <w:t xml:space="preserve">85,000</w:t>
            </w:r>
          </w:p>
        </w:tc>
        <w:tc>
          <w:tcPr/>
          <w:p>
            <w:pPr>
              <w:pStyle w:val="Compact"/>
              <w:jc w:val="left"/>
            </w:pPr>
            <w:r>
              <w:t xml:space="preserve">2,720,000</w:t>
            </w:r>
          </w:p>
        </w:tc>
      </w:tr>
      <w:tr>
        <w:tc>
          <w:tcPr/>
          <w:p>
            <w:pPr>
              <w:pStyle w:val="Compact"/>
              <w:jc w:val="left"/>
            </w:pPr>
            <w:r>
              <w:t xml:space="preserve">3</w:t>
            </w:r>
          </w:p>
        </w:tc>
        <w:tc>
          <w:tcPr/>
          <w:p>
            <w:pPr>
              <w:pStyle w:val="Compact"/>
              <w:jc w:val="left"/>
            </w:pPr>
            <w:r>
              <w:t xml:space="preserve">Strategic Financial Modeling &amp; Forecasting – Development of a 5-year financial projection model incorporating macroeconomic indicators specific to Ivory Coast Abidjan, including GDP growth assumptions, inflation rates, and sector-specific revenue forecasts for the banking and telecommunications divisions.</w:t>
            </w:r>
          </w:p>
        </w:tc>
        <w:tc>
          <w:tcPr/>
          <w:p>
            <w:pPr>
              <w:pStyle w:val="Compact"/>
              <w:jc w:val="left"/>
            </w:pPr>
            <w:r>
              <w:t xml:space="preserve">28 hrs</w:t>
            </w:r>
          </w:p>
        </w:tc>
        <w:tc>
          <w:tcPr/>
          <w:p>
            <w:pPr>
              <w:pStyle w:val="Compact"/>
              <w:jc w:val="left"/>
            </w:pPr>
            <w:r>
              <w:t xml:space="preserve">90,000</w:t>
            </w:r>
          </w:p>
        </w:tc>
        <w:tc>
          <w:tcPr/>
          <w:p>
            <w:pPr>
              <w:pStyle w:val="Compact"/>
              <w:jc w:val="left"/>
            </w:pPr>
            <w:r>
              <w:t xml:space="preserve">2,520,000</w:t>
            </w:r>
          </w:p>
        </w:tc>
      </w:tr>
      <w:tr>
        <w:tc>
          <w:tcPr/>
          <w:p>
            <w:pPr>
              <w:pStyle w:val="Compact"/>
              <w:jc w:val="left"/>
            </w:pPr>
            <w:r>
              <w:t xml:space="preserve">4</w:t>
            </w:r>
          </w:p>
        </w:tc>
        <w:tc>
          <w:tcPr/>
          <w:p>
            <w:pPr>
              <w:pStyle w:val="Compact"/>
              <w:jc w:val="left"/>
            </w:pPr>
            <w:r>
              <w:t xml:space="preserve">Regulatory Compliance Review &amp; Reporting – The Financial Analyst prepared compliance documentation in accordance with BCEAO (Central Bank of West African States) regulations and the Abidjan Stock Exchange (Bourse Régionale des Valeurs Mobilières) reporting standards, ensuring full alignment with Ivory Coast financial legislation.</w:t>
            </w:r>
          </w:p>
        </w:tc>
        <w:tc>
          <w:tcPr/>
          <w:p>
            <w:pPr>
              <w:pStyle w:val="Compact"/>
              <w:jc w:val="left"/>
            </w:pPr>
            <w:r>
              <w:t xml:space="preserve">20 hrs</w:t>
            </w:r>
          </w:p>
        </w:tc>
        <w:tc>
          <w:tcPr/>
          <w:p>
            <w:pPr>
              <w:pStyle w:val="Compact"/>
              <w:jc w:val="left"/>
            </w:pPr>
            <w:r>
              <w:t xml:space="preserve">80,000</w:t>
            </w:r>
          </w:p>
        </w:tc>
        <w:tc>
          <w:tcPr/>
          <w:p>
            <w:pPr>
              <w:pStyle w:val="Compact"/>
              <w:jc w:val="left"/>
            </w:pPr>
            <w:r>
              <w:t xml:space="preserve">1,600,000</w:t>
            </w:r>
          </w:p>
        </w:tc>
      </w:tr>
      <w:tr>
        <w:tc>
          <w:tcPr/>
          <w:p>
            <w:pPr>
              <w:pStyle w:val="Compact"/>
              <w:jc w:val="left"/>
            </w:pPr>
            <w:r>
              <w:t xml:space="preserve">5</w:t>
            </w:r>
          </w:p>
        </w:tc>
        <w:tc>
          <w:tcPr/>
          <w:p>
            <w:pPr>
              <w:pStyle w:val="Compact"/>
              <w:jc w:val="left"/>
            </w:pPr>
            <w:r>
              <w:t xml:space="preserve">Executive Presentation &amp; Advisory Session – The Financial Analyst delivered a 3-hour strategic briefing to the client's board of directors in Abidjan, Ivory Coast, presenting key findings, actionable recommendations, and a roadmap for financial optimization in the coming fiscal year.</w:t>
            </w:r>
          </w:p>
        </w:tc>
        <w:tc>
          <w:tcPr/>
          <w:p>
            <w:pPr>
              <w:pStyle w:val="Compact"/>
              <w:jc w:val="left"/>
            </w:pPr>
            <w:r>
              <w:t xml:space="preserve">3 hrs</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On-Site Consultation &amp; Data Collection – Travel and on-site presence at the client's headquarters in Plateau, Abidjan, for direct data gathering, stakeholder interviews, and real-time analysis sessions conducted by the Financial Analyst team.</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10,890,000 XOF</w:t>
            </w:r>
          </w:p>
        </w:tc>
      </w:tr>
      <w:tr>
        <w:tc>
          <w:tcPr/>
          <w:p>
            <w:pPr>
              <w:pStyle w:val="Compact"/>
              <w:jc w:val="left"/>
            </w:pPr>
            <w:r>
              <w:t xml:space="preserve">VAT (18% – Ivory Coast Standard Rate)</w:t>
            </w:r>
          </w:p>
        </w:tc>
        <w:tc>
          <w:tcPr/>
          <w:p>
            <w:pPr>
              <w:pStyle w:val="Compact"/>
              <w:jc w:val="left"/>
            </w:pPr>
            <w:r>
              <w:t xml:space="preserve">1,960,200 XOF</w:t>
            </w:r>
          </w:p>
        </w:tc>
      </w:tr>
      <w:tr>
        <w:tc>
          <w:tcPr/>
          <w:p>
            <w:pPr>
              <w:pStyle w:val="Compact"/>
              <w:jc w:val="left"/>
            </w:pPr>
            <w:r>
              <w:t xml:space="preserve">Withholding Tax (5%)</w:t>
            </w:r>
          </w:p>
        </w:tc>
        <w:tc>
          <w:tcPr/>
          <w:p>
            <w:pPr>
              <w:pStyle w:val="Compact"/>
              <w:jc w:val="left"/>
            </w:pPr>
            <w:r>
              <w:t xml:space="preserve">(544,500) XOF</w:t>
            </w:r>
          </w:p>
        </w:tc>
      </w:tr>
      <w:tr>
        <w:tc>
          <w:tcPr/>
          <w:p>
            <w:pPr>
              <w:pStyle w:val="Compact"/>
              <w:jc w:val="left"/>
            </w:pPr>
            <w:r>
              <w:t xml:space="preserve">Grand Total Due</w:t>
            </w:r>
          </w:p>
        </w:tc>
        <w:tc>
          <w:tcPr/>
          <w:p>
            <w:pPr>
              <w:pStyle w:val="Compact"/>
              <w:jc w:val="left"/>
            </w:pPr>
            <w:r>
              <w:t xml:space="preserve">12,305,700 XOF</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days of the Invoice date (by February 14, 2025).</w:t>
      </w:r>
    </w:p>
    <w:p>
      <w:pPr>
        <w:pStyle w:val="BodyText"/>
      </w:pPr>
      <w:r>
        <w:rPr>
          <w:bCs/>
          <w:b/>
        </w:rPr>
        <w:t xml:space="preserve">Payment Method:</w:t>
      </w:r>
      <w:r>
        <w:t xml:space="preserve"> </w:t>
      </w:r>
      <w:r>
        <w:t xml:space="preserve">Bank Transfer to Abidjan Financial Consulting Group.</w:t>
      </w:r>
    </w:p>
    <w:p>
      <w:pPr>
        <w:pStyle w:val="BodyText"/>
      </w:pPr>
      <w:r>
        <w:rPr>
          <w:bCs/>
          <w:b/>
        </w:rPr>
        <w:t xml:space="preserve">Bank:</w:t>
      </w:r>
      <w:r>
        <w:t xml:space="preserve"> </w:t>
      </w:r>
      <w:r>
        <w:t xml:space="preserve">Ecobank, Abidjan Branch, Ivory Coast</w:t>
      </w:r>
    </w:p>
    <w:p>
      <w:pPr>
        <w:pStyle w:val="BodyText"/>
      </w:pPr>
      <w:r>
        <w:rPr>
          <w:bCs/>
          <w:b/>
        </w:rPr>
        <w:t xml:space="preserve">Account Name:</w:t>
      </w:r>
      <w:r>
        <w:t xml:space="preserve"> </w:t>
      </w:r>
      <w:r>
        <w:t xml:space="preserve">Abidjan Financial Consulting Group</w:t>
      </w:r>
    </w:p>
    <w:p>
      <w:pPr>
        <w:pStyle w:val="BodyText"/>
      </w:pPr>
      <w:r>
        <w:rPr>
          <w:bCs/>
          <w:b/>
        </w:rPr>
        <w:t xml:space="preserve">Account Number:</w:t>
      </w:r>
      <w:r>
        <w:t xml:space="preserve"> </w:t>
      </w:r>
      <w:r>
        <w:t xml:space="preserve">CI001-00045-0001234567890-01</w:t>
      </w:r>
    </w:p>
    <w:p>
      <w:pPr>
        <w:pStyle w:val="BodyText"/>
      </w:pPr>
      <w:r>
        <w:rPr>
          <w:bCs/>
          <w:b/>
        </w:rPr>
        <w:t xml:space="preserve">SWIFT/BIC:</w:t>
      </w:r>
      <w:r>
        <w:t xml:space="preserve"> </w:t>
      </w:r>
      <w:r>
        <w:t xml:space="preserve">ECOBCIC1</w:t>
      </w:r>
    </w:p>
    <w:p>
      <w:pPr>
        <w:pStyle w:val="BodyText"/>
      </w:pPr>
      <w:r>
        <w:rPr>
          <w:bCs/>
          <w:b/>
        </w:rPr>
        <w:t xml:space="preserve">Reference:</w:t>
      </w:r>
      <w:r>
        <w:t xml:space="preserve"> </w:t>
      </w:r>
      <w:r>
        <w:t xml:space="preserve">Please cite Invoice No. AFG-2025-00347 in your payment reference.</w:t>
      </w:r>
    </w:p>
    <w:p>
      <w:pPr>
        <w:pStyle w:val="BodyText"/>
      </w:pPr>
      <w:r>
        <w:rPr>
          <w:bCs/>
          <w:b/>
        </w:rPr>
        <w:t xml:space="preserve">Late Payment:</w:t>
      </w:r>
      <w:r>
        <w:t xml:space="preserve"> </w:t>
      </w:r>
      <w:r>
        <w:t xml:space="preserve">A penalty of 1.5% per month will be applied to overdue balances as per Ivory Coast commercial law (Code de Commerce).</w:t>
      </w:r>
    </w:p>
    <w:bookmarkEnd w:id="24"/>
    <w:bookmarkStart w:id="25" w:name="important-notes-regarding-this-invoice"/>
    <w:p>
      <w:pPr>
        <w:pStyle w:val="Heading3"/>
      </w:pPr>
      <w:r>
        <w:t xml:space="preserve">Important Notes Regarding This Invoice</w:t>
      </w:r>
    </w:p>
    <w:p>
      <w:pPr>
        <w:pStyle w:val="FirstParagraph"/>
      </w:pPr>
      <w:r>
        <w:t xml:space="preserve">This Invoice has been prepared and issued by Abidjan Financial Consulting Group, a registered professional services firm operating in Abidjan, Ivory Coast. All Financial Analyst services described herein were performed in full compliance with the professional standards set by the CFA Institute and the local regulatory authorities of the Ivory Coast.</w:t>
      </w:r>
    </w:p>
    <w:p>
      <w:pPr>
        <w:pStyle w:val="BodyText"/>
      </w:pPr>
      <w:r>
        <w:t xml:space="preserve">The Financial Analyst, Dr. Aya Traoré, holds a valid professional license issued by the Ivorian Ministry of Finance and is registered with the National Order of Financial Analysts of West Africa (ONAFWA). All deliverables referenced in this Invoice have been reviewed, approved, and signed off by the client's Chief Financial Officer prior to the issuance of this document.</w:t>
      </w:r>
    </w:p>
    <w:p>
      <w:pPr>
        <w:pStyle w:val="BodyText"/>
      </w:pPr>
      <w:r>
        <w:t xml:space="preserve">This Invoice is valid for a period of 90 days from the date of issue. Should any discrepancies be identified, the client is requested to contact the billing department within 14 business days. All disputes shall be resolved under the jurisdiction of the Commercial Court of Abidjan, Ivory Coast, in accordance with applicable national and ECOWAS trade regulations.</w:t>
      </w:r>
    </w:p>
    <w:p>
      <w:pPr>
        <w:pStyle w:val="BodyText"/>
      </w:pPr>
      <w:r>
        <w:t xml:space="preserve">Thank you for entrusting Abidjan Financial Consulting Group with your financial advisory needs. We remain committed to delivering exceptional Financial Analyst expertise to businesses operating in Ivory Coast Abidjan and the broader West African economic zone.</w:t>
      </w:r>
    </w:p>
    <w:bookmarkEnd w:id="25"/>
    <w:p>
      <w:pPr>
        <w:pStyle w:val="BodyText"/>
      </w:pPr>
      <w:r>
        <w:rPr>
          <w:bCs/>
          <w:b/>
        </w:rPr>
        <w:t xml:space="preserve">Abidjan Financial Consulting Group</w:t>
      </w:r>
      <w:r>
        <w:t xml:space="preserve"> </w:t>
      </w:r>
      <w:r>
        <w:t xml:space="preserve">| 24 Boulevard de la Paix, Cocody, Abidjan, Ivory Coast</w:t>
      </w:r>
    </w:p>
    <w:p>
      <w:pPr>
        <w:pStyle w:val="BodyText"/>
      </w:pPr>
      <w:r>
        <w:t xml:space="preserve">RC: CI-ABJ-2019-B-4521 | NIF: CI-9988776655 | ICE: CI-ABJ-2019-004521</w:t>
      </w:r>
    </w:p>
    <w:p>
      <w:pPr>
        <w:pStyle w:val="BodyText"/>
      </w:pPr>
      <w:r>
        <w:t xml:space="preserve">Tel: +225 27 22 45 67 89 | Email: billing@abidjanfinancial.ci | Web: www.abidjanfinancial.ci</w:t>
      </w:r>
    </w:p>
    <w:p>
      <w:pPr>
        <w:pStyle w:val="BodyText"/>
      </w:pPr>
      <w:r>
        <w:t xml:space="preserve">This Invoice was generated electronically and is valid without a physical signature. For verification, contact our billing department.</w:t>
      </w:r>
    </w:p>
    <w:p>
      <w:pPr>
        <w:pStyle w:val="BodyText"/>
      </w:pPr>
      <w:r>
        <w:t xml:space="preserve">Document Reference: AFG-2025-00347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Ivory Coast Abidjan</dc:title>
  <dc:creator/>
  <dc:language>en</dc:language>
  <cp:keywords/>
  <dcterms:created xsi:type="dcterms:W3CDTF">2026-10-10T06:56:07Z</dcterms:created>
  <dcterms:modified xsi:type="dcterms:W3CDTF">2026-10-10T06:56:07Z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