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20" w:name="meridian-financial-advisory-llc"/>
    <w:p>
      <w:pPr>
        <w:pStyle w:val="Heading1"/>
      </w:pPr>
      <w:r>
        <w:t xml:space="preserve">Meridian Financial Advisory LLC</w:t>
      </w:r>
    </w:p>
    <w:p>
      <w:pPr>
        <w:pStyle w:val="FirstParagraph"/>
      </w:pPr>
      <w:r>
        <w:t xml:space="preserve">Office 1204, Level 12, Doha Financial Centre</w:t>
      </w:r>
    </w:p>
    <w:p>
      <w:pPr>
        <w:pStyle w:val="BodyText"/>
      </w:pPr>
      <w:r>
        <w:t xml:space="preserve">Sheikh Jassim Avenue, Doha, Qatar</w:t>
      </w:r>
    </w:p>
    <w:p>
      <w:pPr>
        <w:pStyle w:val="BodyText"/>
      </w:pPr>
      <w:r>
        <w:t xml:space="preserve">Tel: +974 4455 6677 | Email: billing@meridianfa.qa</w:t>
      </w:r>
    </w:p>
    <w:p>
      <w:pPr>
        <w:pStyle w:val="BodyText"/>
      </w:pPr>
      <w:r>
        <w:t xml:space="preserve">CR No: 123456 | VAT No: QV-789012345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FINANCIAL ANALYST SERVICES</w:t>
      </w:r>
    </w:p>
    <w:p>
      <w:pPr>
        <w:pStyle w:val="BodyText"/>
      </w:pPr>
      <w:r>
        <w:t xml:space="preserve">Invoice No: MFA-QD-2025-00482</w:t>
      </w:r>
    </w:p>
    <w:p>
      <w:pPr>
        <w:pStyle w:val="BodyText"/>
      </w:pPr>
      <w:r>
        <w:t xml:space="preserve">Date of Issue: 15 June 2025</w:t>
      </w:r>
    </w:p>
    <w:p>
      <w:pPr>
        <w:pStyle w:val="BodyText"/>
      </w:pPr>
      <w:r>
        <w:t xml:space="preserve">Due Date: 15 July 2025</w:t>
      </w:r>
    </w:p>
    <w:bookmarkEnd w:id="21"/>
    <w:bookmarkStart w:id="22" w:name="billed-to"/>
    <w:p>
      <w:pPr>
        <w:pStyle w:val="Heading3"/>
      </w:pPr>
      <w:r>
        <w:t xml:space="preserve">Billed To</w:t>
      </w:r>
    </w:p>
    <w:p>
      <w:pPr>
        <w:pStyle w:val="FirstParagraph"/>
      </w:pPr>
      <w:r>
        <w:rPr>
          <w:bCs/>
          <w:b/>
        </w:rPr>
        <w:t xml:space="preserve">Al Rayyan Industrial Group WLL</w:t>
      </w:r>
    </w:p>
    <w:p>
      <w:pPr>
        <w:pStyle w:val="BodyText"/>
      </w:pPr>
      <w:r>
        <w:t xml:space="preserve">Attn: Mr. Khalid Al-Mansoori, CFO</w:t>
      </w:r>
    </w:p>
    <w:p>
      <w:pPr>
        <w:pStyle w:val="BodyText"/>
      </w:pPr>
      <w:r>
        <w:t xml:space="preserve">Building 7, Zone 39, Industrial Area</w:t>
      </w:r>
    </w:p>
    <w:p>
      <w:pPr>
        <w:pStyle w:val="BodyText"/>
      </w:pPr>
      <w:r>
        <w:t xml:space="preserve">Doha, Qatar</w:t>
      </w:r>
    </w:p>
    <w:p>
      <w:pPr>
        <w:pStyle w:val="BodyText"/>
      </w:pPr>
      <w:r>
        <w:t xml:space="preserve">Tel: +974 4411 2233</w:t>
      </w:r>
    </w:p>
    <w:p>
      <w:pPr>
        <w:pStyle w:val="BodyText"/>
      </w:pPr>
      <w:r>
        <w:t xml:space="preserve">Email: k.mansoori@alrayyangroup.qa</w:t>
      </w:r>
    </w:p>
    <w:bookmarkEnd w:id="22"/>
    <w:bookmarkStart w:id="23" w:name="service-details"/>
    <w:p>
      <w:pPr>
        <w:pStyle w:val="Heading3"/>
      </w:pPr>
      <w:r>
        <w:t xml:space="preserve">Service Details</w:t>
      </w:r>
    </w:p>
    <w:p>
      <w:pPr>
        <w:pStyle w:val="FirstParagraph"/>
      </w:pPr>
      <w:r>
        <w:rPr>
          <w:bCs/>
          <w:b/>
        </w:rPr>
        <w:t xml:space="preserve">Service Type:</w:t>
      </w:r>
      <w:r>
        <w:t xml:space="preserve"> </w:t>
      </w:r>
      <w:r>
        <w:t xml:space="preserve">Financial Analyst Consulting</w:t>
      </w:r>
    </w:p>
    <w:p>
      <w:pPr>
        <w:pStyle w:val="BodyText"/>
      </w:pPr>
      <w:r>
        <w:rPr>
          <w:bCs/>
          <w:b/>
        </w:rPr>
        <w:t xml:space="preserve">Engagement Period:</w:t>
      </w:r>
      <w:r>
        <w:t xml:space="preserve"> </w:t>
      </w:r>
      <w:r>
        <w:t xml:space="preserve">1 Jan 2025 – 31 May 2025</w:t>
      </w:r>
    </w:p>
    <w:p>
      <w:pPr>
        <w:pStyle w:val="BodyText"/>
      </w:pPr>
      <w:r>
        <w:rPr>
          <w:bCs/>
          <w:b/>
        </w:rPr>
        <w:t xml:space="preserve">Project Ref:</w:t>
      </w:r>
      <w:r>
        <w:t xml:space="preserve"> </w:t>
      </w:r>
      <w:r>
        <w:t xml:space="preserve">QD-FA-2025-Q1Q2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Qatar Doha (On-site &amp; Remote)</w:t>
      </w:r>
    </w:p>
    <w:bookmarkEnd w:id="23"/>
    <w:bookmarkStart w:id="24" w:name="invoice-status"/>
    <w:p>
      <w:pPr>
        <w:pStyle w:val="Heading3"/>
      </w:pPr>
      <w:r>
        <w:t xml:space="preserve">Invoice Status</w:t>
      </w:r>
    </w:p>
    <w:p>
      <w:pPr>
        <w:pStyle w:val="FirstParagraph"/>
      </w:pPr>
      <w:r>
        <w:rPr>
          <w:bCs/>
          <w:b/>
        </w:rPr>
        <w:t xml:space="preserve">Status:</w:t>
      </w:r>
      <w:r>
        <w:t xml:space="preserve"> </w:t>
      </w:r>
      <w:r>
        <w:t xml:space="preserve">Pending Payment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Qatari Riyal (QAR)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PO-ARG-2025-1187</w:t>
      </w:r>
    </w:p>
    <w:bookmarkEnd w:id="24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Financial Analyst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Period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(QAR)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(QAR)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Financial Analyst – Quarterly Financial Reporting &amp; Variance Analysis for Al Rayyan Industrial Group operations in Qatar Doha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Jan – Mar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Financial Analyst – Budget Forecasting &amp; Cash Flow Modelling for FY2025–2026 strategic planning in Qatar Doha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Feb – Apr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Financial Analyst – Investment Portfolio Performance Review &amp; Risk Assessment for regional subsidiaries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 – May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Financial Analyst – Regulatory Compliance Audit Support (Qatar Central Bank &amp; CMA requirements) in Qatar Doha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Apr – May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Financial Analyst – Ad-hoc Management Reporting &amp; Board Presentation Preparation for Qatar Doha headquarters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May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Financial Analyst – M&amp;A Due Diligence Support for proposed acquisition in the Qatar Doha market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May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212,800.00 QAR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(14%)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29,792.00 QAR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(Early Engagement Loyalty – 3%)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(6,384.00) QAR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Due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236,208.00 QAR</w:t>
            </w:r>
          </w:p>
        </w:tc>
      </w:tr>
    </w:tbl>
    <w:bookmarkStart w:id="25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Bank:</w:t>
      </w:r>
      <w:r>
        <w:t xml:space="preserve"> </w:t>
      </w:r>
      <w:r>
        <w:t xml:space="preserve">QNB (Qatar National Bank)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Meridian Financial Advisory LLC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QA5800000000000012345678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QNBQAQDO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quote Invoice No. MFA-QD-2025-00482 in all payment communications.</w:t>
      </w:r>
    </w:p>
    <w:p>
      <w:pPr>
        <w:pStyle w:val="BodyTex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Bank Transfer (TT) or Cheque payable to Meridian Financial Advisory LLC, Doha, Qatar.</w:t>
      </w:r>
    </w:p>
    <w:bookmarkEnd w:id="25"/>
    <w:bookmarkStart w:id="26" w:name="important-notes-terms"/>
    <w:p>
      <w:pPr>
        <w:pStyle w:val="Heading3"/>
      </w:pPr>
      <w:r>
        <w:t xml:space="preserve">Important Notes &amp; Terms</w:t>
      </w:r>
    </w:p>
    <w:p>
      <w:pPr>
        <w:pStyle w:val="FirstParagraph"/>
      </w:pPr>
      <w:r>
        <w:t xml:space="preserve">1. This Invoice covers all Financial Analyst services rendered by Meridian Financial Advisory LLC to Al Rayyan Industrial Group WLL during the engagement period specified above, conducted primarily in Qatar Doha.</w:t>
      </w:r>
    </w:p>
    <w:p>
      <w:pPr>
        <w:pStyle w:val="BodyText"/>
      </w:pPr>
      <w:r>
        <w:t xml:space="preserve">2. All rates quoted in this Invoice are exclusive of 14% Value Added Tax (VAT) as mandated by the Qatar Tax Authority. VAT is applied as per the current Qatar Doha tax regulations.</w:t>
      </w:r>
    </w:p>
    <w:p>
      <w:pPr>
        <w:pStyle w:val="BodyText"/>
      </w:pPr>
      <w:r>
        <w:t xml:space="preserve">3. Payment is due within thirty (30) calendar days from the date of this Invoice. Late payments shall attract a penalty of 1.5% per month as per the Qatar Commercial Law.</w:t>
      </w:r>
    </w:p>
    <w:p>
      <w:pPr>
        <w:pStyle w:val="BodyText"/>
      </w:pPr>
      <w:r>
        <w:t xml:space="preserve">4. The Financial Analyst engagement includes on-site visits to the client's Qatar Doha office no more than three (3) times per month. Additional on-site visits will be billed at the prevailing hourly rate.</w:t>
      </w:r>
    </w:p>
    <w:p>
      <w:pPr>
        <w:pStyle w:val="BodyText"/>
      </w:pPr>
      <w:r>
        <w:t xml:space="preserve">5. All deliverables, including financial models, variance reports, and board presentations produced by the Financial Analyst, remain the intellectual property of the client upon full settlement of this Invoice.</w:t>
      </w:r>
    </w:p>
    <w:p>
      <w:pPr>
        <w:pStyle w:val="BodyText"/>
      </w:pPr>
      <w:r>
        <w:t xml:space="preserve">6. This Invoice is valid for ninety (90) days from the date of issue. After this period, a revised Invoice may be issued reflecting any applicable rate adjustments.</w:t>
      </w:r>
    </w:p>
    <w:p>
      <w:pPr>
        <w:pStyle w:val="BodyText"/>
      </w:pPr>
      <w:r>
        <w:t xml:space="preserve">7. For any disputes regarding the services described in this Invoice, both parties agree to resolve matters through arbitration in Doha, Qatar, in accordance with the Qatar Doha arbitration rules.</w:t>
      </w:r>
    </w:p>
    <w:bookmarkEnd w:id="26"/>
    <w:p>
      <w:pPr>
        <w:pStyle w:val="BodyText"/>
      </w:pPr>
      <w:r>
        <w:rPr>
          <w:bCs/>
          <w:b/>
        </w:rPr>
        <w:t xml:space="preserve">Meridian Financial Advisory LLC</w:t>
      </w:r>
      <w:r>
        <w:t xml:space="preserve"> </w:t>
      </w:r>
      <w:r>
        <w:t xml:space="preserve">| Doha Financial Centre, Doha, Qatar</w:t>
      </w:r>
    </w:p>
    <w:p>
      <w:pPr>
        <w:pStyle w:val="BodyText"/>
      </w:pPr>
      <w:r>
        <w:t xml:space="preserve">Registered in Qatar | CR: 123456 | VAT: QV-789012345</w:t>
      </w:r>
    </w:p>
    <w:p>
      <w:pPr>
        <w:pStyle w:val="BodyText"/>
      </w:pPr>
      <w:r>
        <w:t xml:space="preserve">This Invoice was generated electronically and is valid without a physical signature.</w:t>
      </w:r>
    </w:p>
    <w:p>
      <w:pPr>
        <w:pStyle w:val="BodyText"/>
      </w:pPr>
      <w:r>
        <w:t xml:space="preserve">For queries regarding this Invoice, please contact our billing department at billing@meridianfa.qa or +974 4455 6677.</w:t>
      </w:r>
    </w:p>
    <w:p>
      <w:pPr>
        <w:pStyle w:val="BodyText"/>
      </w:pPr>
      <w:r>
        <w:t xml:space="preserve">© 2025 Meridian Financial Advisory LLC. All rights reserved. This document constitutes a formal Invoice for Financial Analyst professional services delivered in Qatar Doha.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Financial Analyst Services - Qatar Doha</dc:title>
  <dc:creator/>
  <dc:language>en</dc:language>
  <cp:keywords/>
  <dcterms:created xsi:type="dcterms:W3CDTF">2026-10-10T06:57:30Z</dcterms:created>
  <dcterms:modified xsi:type="dcterms:W3CDTF">2026-10-10T06:57:30Z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