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pex-financial-consulting-ltd."/>
    <w:p>
      <w:pPr>
        <w:pStyle w:val="Heading1"/>
      </w:pPr>
      <w:r>
        <w:t xml:space="preserve">Apex Financial Consulting Ltd.</w:t>
      </w:r>
    </w:p>
    <w:p>
      <w:pPr>
        <w:pStyle w:val="FirstParagraph"/>
      </w:pPr>
      <w:r>
        <w:t xml:space="preserve">P.O. Box 12456, Dar es Salaam, Tanzania</w:t>
      </w:r>
    </w:p>
    <w:p>
      <w:pPr>
        <w:pStyle w:val="BodyText"/>
      </w:pPr>
      <w:r>
        <w:t xml:space="preserve">Plot 47, Sam Nujoma Street, Ubungo, Dar es Salaam</w:t>
      </w:r>
    </w:p>
    <w:p>
      <w:pPr>
        <w:pStyle w:val="BodyText"/>
      </w:pPr>
      <w:r>
        <w:t xml:space="preserve">Tel: +255 22 211 4567 | Email: billing@apexfinancial.co.tz</w:t>
      </w:r>
    </w:p>
    <w:p>
      <w:pPr>
        <w:pStyle w:val="BodyText"/>
      </w:pPr>
      <w:r>
        <w:t xml:space="preserve">TIN: 123-456-789 | VAT Reg: 12345678901</w:t>
      </w:r>
    </w:p>
    <w:bookmarkEnd w:id="20"/>
    <w:bookmarkStart w:id="21" w:name="invoice"/>
    <w:p>
      <w:pPr>
        <w:pStyle w:val="Heading2"/>
      </w:pPr>
      <w:r>
        <w:t xml:space="preserve">INVOICE</w:t>
      </w:r>
    </w:p>
    <w:p>
      <w:pPr>
        <w:pStyle w:val="FirstParagraph"/>
      </w:pPr>
      <w:r>
        <w:t xml:space="preserve">Invoice No: AFC-2025-00847</w:t>
      </w:r>
    </w:p>
    <w:p>
      <w:pPr>
        <w:pStyle w:val="BodyText"/>
      </w:pPr>
      <w:r>
        <w:t xml:space="preserve">Date: 15 June 2025</w:t>
      </w:r>
    </w:p>
    <w:p>
      <w:pPr>
        <w:pStyle w:val="BodyText"/>
      </w:pPr>
      <w:r>
        <w:t xml:space="preserve">Due Date: 30 June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East African Trade &amp; Commerce Bank PLC</w:t>
      </w:r>
    </w:p>
    <w:p>
      <w:pPr>
        <w:pStyle w:val="BodyText"/>
      </w:pPr>
      <w:r>
        <w:t xml:space="preserve">Attn: Mr. James Mwakalinga, Chief Financial Officer</w:t>
      </w:r>
    </w:p>
    <w:p>
      <w:pPr>
        <w:pStyle w:val="BodyText"/>
      </w:pPr>
      <w:r>
        <w:t xml:space="preserve">Head Office, Mbezi Beach Road</w:t>
      </w:r>
    </w:p>
    <w:p>
      <w:pPr>
        <w:pStyle w:val="BodyText"/>
      </w:pPr>
      <w:r>
        <w:t xml:space="preserve">Dar es Salaam, Tanzania</w:t>
      </w:r>
    </w:p>
    <w:p>
      <w:pPr>
        <w:pStyle w:val="BodyText"/>
      </w:pPr>
      <w:r>
        <w:t xml:space="preserve">TIN: 987-654-321</w:t>
      </w:r>
    </w:p>
    <w:bookmarkEnd w:id="22"/>
    <w:bookmarkStart w:id="23" w:name="service-provider"/>
    <w:p>
      <w:pPr>
        <w:pStyle w:val="Heading3"/>
      </w:pPr>
      <w:r>
        <w:t xml:space="preserve">Service Provider</w:t>
      </w:r>
    </w:p>
    <w:p>
      <w:pPr>
        <w:pStyle w:val="FirstParagraph"/>
      </w:pPr>
      <w:r>
        <w:rPr>
          <w:bCs/>
          <w:b/>
        </w:rPr>
        <w:t xml:space="preserve">Dr. Amina Hassan</w:t>
      </w:r>
    </w:p>
    <w:p>
      <w:pPr>
        <w:pStyle w:val="BodyText"/>
      </w:pPr>
      <w:r>
        <w:t xml:space="preserve">Senior Financial Analyst</w:t>
      </w:r>
    </w:p>
    <w:p>
      <w:pPr>
        <w:pStyle w:val="BodyText"/>
      </w:pPr>
      <w:r>
        <w:t xml:space="preserve">Apex Financial Consulting Ltd.</w:t>
      </w:r>
    </w:p>
    <w:p>
      <w:pPr>
        <w:pStyle w:val="BodyText"/>
      </w:pPr>
      <w:r>
        <w:t xml:space="preserve">Dar es Salaam, Tanzania</w:t>
      </w:r>
    </w:p>
    <w:p>
      <w:pPr>
        <w:pStyle w:val="BodyText"/>
      </w:pPr>
      <w:r>
        <w:t xml:space="preserve">Professional License: TFA-2019-0042</w:t>
      </w:r>
    </w:p>
    <w:bookmarkEnd w:id="23"/>
    <w:bookmarkStart w:id="24" w:name="reference"/>
    <w:p>
      <w:pPr>
        <w:pStyle w:val="Heading3"/>
      </w:pPr>
      <w:r>
        <w:t xml:space="preserve">Reference</w:t>
      </w:r>
    </w:p>
    <w:p>
      <w:pPr>
        <w:pStyle w:val="FirstParagraph"/>
      </w:pPr>
      <w:r>
        <w:t xml:space="preserve">Contract No: EATC-FC-2025-012</w:t>
      </w:r>
    </w:p>
    <w:p>
      <w:pPr>
        <w:pStyle w:val="BodyText"/>
      </w:pPr>
      <w:r>
        <w:t xml:space="preserve">Project: Q2 Financial Review</w:t>
      </w:r>
    </w:p>
    <w:p>
      <w:pPr>
        <w:pStyle w:val="BodyText"/>
      </w:pPr>
      <w:r>
        <w:t xml:space="preserve">PO Number: PO-2025-3391</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Comprehensive quarterly financial statement analysis and variance reporting for East African Trade &amp; Commerce Bank PLC. The Financial Analyst conducted a detailed review of income statements, balance sheets, and cash flow statements for Q1 2025, identifying material variances and providing corrective recommendations.</w:t>
            </w:r>
          </w:p>
        </w:tc>
        <w:tc>
          <w:tcPr/>
          <w:p>
            <w:pPr>
              <w:pStyle w:val="Compact"/>
              <w:jc w:val="left"/>
            </w:pPr>
            <w:r>
              <w:t xml:space="preserve">02 Jun 2025</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Development of a 12-month financial forecasting model incorporating macroeconomic indicators specific to the Tanzania Dar es Salaam market. The Financial Analyst built a dynamic Excel-based model integrating inflation data from the Bank of Tanzania, foreign exchange rate projections for the Tanzanian Shilling, and sector-specific growth assumptions.</w:t>
            </w:r>
          </w:p>
        </w:tc>
        <w:tc>
          <w:tcPr/>
          <w:p>
            <w:pPr>
              <w:pStyle w:val="Compact"/>
              <w:jc w:val="left"/>
            </w:pPr>
            <w:r>
              <w:t xml:space="preserve">05 Jun 2025</w:t>
            </w:r>
          </w:p>
        </w:tc>
        <w:tc>
          <w:tcPr/>
          <w:p>
            <w:pPr>
              <w:pStyle w:val="Compact"/>
              <w:jc w:val="left"/>
            </w:pPr>
            <w:r>
              <w:t xml:space="preserve">32</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3</w:t>
            </w:r>
          </w:p>
        </w:tc>
        <w:tc>
          <w:tcPr/>
          <w:p>
            <w:pPr>
              <w:pStyle w:val="Compact"/>
              <w:jc w:val="left"/>
            </w:pPr>
            <w:r>
              <w:t xml:space="preserve">Risk assessment and credit portfolio analysis. The Financial Analyst performed a thorough evaluation of the bank's lending portfolio, stress-tested credit exposure across commercial and retail segments, and produced a risk-adjusted return analysis aligned with the National Bank of Tanzania regulatory guidelines.</w:t>
            </w:r>
          </w:p>
        </w:tc>
        <w:tc>
          <w:tcPr/>
          <w:p>
            <w:pPr>
              <w:pStyle w:val="Compact"/>
              <w:jc w:val="left"/>
            </w:pPr>
            <w:r>
              <w:t xml:space="preserve">09 Jun 2025</w:t>
            </w:r>
          </w:p>
        </w:tc>
        <w:tc>
          <w:tcPr/>
          <w:p>
            <w:pPr>
              <w:pStyle w:val="Compact"/>
              <w:jc w:val="left"/>
            </w:pPr>
            <w:r>
              <w:t xml:space="preserve">28</w:t>
            </w:r>
          </w:p>
        </w:tc>
        <w:tc>
          <w:tcPr/>
          <w:p>
            <w:pPr>
              <w:pStyle w:val="Compact"/>
              <w:jc w:val="left"/>
            </w:pPr>
            <w:r>
              <w:t xml:space="preserve">185,000</w:t>
            </w:r>
          </w:p>
        </w:tc>
        <w:tc>
          <w:tcPr/>
          <w:p>
            <w:pPr>
              <w:pStyle w:val="Compact"/>
              <w:jc w:val="left"/>
            </w:pPr>
            <w:r>
              <w:t xml:space="preserve">5,180,000</w:t>
            </w:r>
          </w:p>
        </w:tc>
      </w:tr>
      <w:tr>
        <w:tc>
          <w:tcPr/>
          <w:p>
            <w:pPr>
              <w:pStyle w:val="Compact"/>
              <w:jc w:val="left"/>
            </w:pPr>
            <w:r>
              <w:t xml:space="preserve">4</w:t>
            </w:r>
          </w:p>
        </w:tc>
        <w:tc>
          <w:tcPr/>
          <w:p>
            <w:pPr>
              <w:pStyle w:val="Compact"/>
              <w:jc w:val="left"/>
            </w:pPr>
            <w:r>
              <w:t xml:space="preserve">Preparation of the Board of Directors' financial presentation and executive summary. The Financial Analyst compiled key performance indicators, prepared visual dashboards, and delivered a 45-minute presentation to the boardroom at the bank's headquarters in Dar es Salaam, Tanzania.</w:t>
            </w:r>
          </w:p>
        </w:tc>
        <w:tc>
          <w:tcPr/>
          <w:p>
            <w:pPr>
              <w:pStyle w:val="Compact"/>
              <w:jc w:val="left"/>
            </w:pPr>
            <w:r>
              <w:t xml:space="preserve">12 Jun 2025</w:t>
            </w:r>
          </w:p>
        </w:tc>
        <w:tc>
          <w:tcPr/>
          <w:p>
            <w:pPr>
              <w:pStyle w:val="Compact"/>
              <w:jc w:val="left"/>
            </w:pPr>
            <w:r>
              <w:t xml:space="preserve">16</w:t>
            </w:r>
          </w:p>
        </w:tc>
        <w:tc>
          <w:tcPr/>
          <w:p>
            <w:pPr>
              <w:pStyle w:val="Compact"/>
              <w:jc w:val="left"/>
            </w:pPr>
            <w:r>
              <w:t xml:space="preserve">210,000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Regulatory compliance audit support and documentation. The Financial Analyst assisted the internal audit team in verifying compliance with the Tanzania Financial Reporting Standards (TFRS) and provided written attestation of analytical procedures performed during the engagement period.</w:t>
            </w:r>
          </w:p>
        </w:tc>
        <w:tc>
          <w:tcPr/>
          <w:p>
            <w:pPr>
              <w:pStyle w:val="Compact"/>
              <w:jc w:val="left"/>
            </w:pPr>
            <w:r>
              <w:t xml:space="preserve">14 Jun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21,120,000 TZS</w:t>
            </w:r>
          </w:p>
        </w:tc>
      </w:tr>
      <w:tr>
        <w:tc>
          <w:tcPr/>
          <w:p>
            <w:pPr>
              <w:pStyle w:val="Compact"/>
              <w:jc w:val="left"/>
            </w:pPr>
            <w:r>
              <w:t xml:space="preserve">VAT (18%)</w:t>
            </w:r>
          </w:p>
        </w:tc>
        <w:tc>
          <w:tcPr/>
          <w:p>
            <w:pPr>
              <w:pStyle w:val="Compact"/>
              <w:jc w:val="left"/>
            </w:pPr>
            <w:r>
              <w:t xml:space="preserve">3,801,600 TZS</w:t>
            </w:r>
          </w:p>
        </w:tc>
      </w:tr>
      <w:tr>
        <w:tc>
          <w:tcPr/>
          <w:p>
            <w:pPr>
              <w:pStyle w:val="Compact"/>
              <w:jc w:val="left"/>
            </w:pPr>
            <w:r>
              <w:t xml:space="preserve">Withholding Tax (5%)</w:t>
            </w:r>
          </w:p>
        </w:tc>
        <w:tc>
          <w:tcPr/>
          <w:p>
            <w:pPr>
              <w:pStyle w:val="Compact"/>
              <w:jc w:val="left"/>
            </w:pPr>
            <w:r>
              <w:t xml:space="preserve">(1,056,000 TZS)</w:t>
            </w:r>
          </w:p>
        </w:tc>
      </w:tr>
      <w:tr>
        <w:tc>
          <w:tcPr/>
          <w:p>
            <w:pPr>
              <w:pStyle w:val="Compact"/>
              <w:jc w:val="left"/>
            </w:pPr>
            <w:r>
              <w:t xml:space="preserve">Grand Total Due</w:t>
            </w:r>
          </w:p>
        </w:tc>
        <w:tc>
          <w:tcPr/>
          <w:p>
            <w:pPr>
              <w:pStyle w:val="Compact"/>
              <w:jc w:val="left"/>
            </w:pPr>
            <w:r>
              <w:t xml:space="preserve">23,865,600 TZS</w:t>
            </w:r>
          </w:p>
        </w:tc>
      </w:tr>
    </w:tbl>
    <w:bookmarkStart w:id="25" w:name="invoice-notes-terms-of-payment"/>
    <w:p>
      <w:pPr>
        <w:pStyle w:val="Heading3"/>
      </w:pPr>
      <w:r>
        <w:t xml:space="preserve">Invoice Notes &amp; Terms of Payment</w:t>
      </w:r>
    </w:p>
    <w:p>
      <w:pPr>
        <w:pStyle w:val="FirstParagraph"/>
      </w:pPr>
      <w:r>
        <w:rPr>
          <w:bCs/>
          <w:b/>
        </w:rPr>
        <w:t xml:space="preserve">Payment Terms:</w:t>
      </w:r>
      <w:r>
        <w:t xml:space="preserve"> </w:t>
      </w:r>
      <w:r>
        <w:t xml:space="preserve">This Invoice is payable within fourteen (14) calendar days from the date of issue. Payment is due no later than 30 June 2025. Late payments shall attract a penalty interest of 2% per month as stipulated under the Tanzania Commercial Law.</w:t>
      </w:r>
    </w:p>
    <w:p>
      <w:pPr>
        <w:pStyle w:val="BodyText"/>
      </w:pPr>
      <w:r>
        <w:rPr>
          <w:bCs/>
          <w:b/>
        </w:rPr>
        <w:t xml:space="preserve">Payment Method:</w:t>
      </w:r>
      <w:r>
        <w:t xml:space="preserve"> </w:t>
      </w:r>
      <w:r>
        <w:t xml:space="preserve">Please remit payment via bank transfer to the account details provided below. Kindly reference Invoice No. AFC-2025-00847 in your payment remittance to facilitate accurate reconciliation by our accounts department in Dar es Salaam.</w:t>
      </w:r>
    </w:p>
    <w:p>
      <w:pPr>
        <w:pStyle w:val="BodyText"/>
      </w:pPr>
      <w:r>
        <w:rPr>
          <w:bCs/>
          <w:b/>
        </w:rPr>
        <w:t xml:space="preserve">Service Confirmation:</w:t>
      </w:r>
      <w:r>
        <w:t xml:space="preserve"> </w:t>
      </w:r>
      <w:r>
        <w:t xml:space="preserve">All Financial Analyst services described in this Invoice were performed in accordance with the professional standards set by the Tanzania Institute of Chartered Accountants (TICA) and the International Financial Reporting Standards (IFRS). The engagement was executed at the client's premises in Dar es Salaam, Tanzania, and at our consulting office in Ubungo.</w:t>
      </w:r>
    </w:p>
    <w:p>
      <w:pPr>
        <w:pStyle w:val="BodyText"/>
      </w:pPr>
      <w:r>
        <w:rPr>
          <w:bCs/>
          <w:b/>
        </w:rPr>
        <w:t xml:space="preserve">Dispute Resolution:</w:t>
      </w:r>
      <w:r>
        <w:t xml:space="preserve"> </w:t>
      </w:r>
      <w:r>
        <w:t xml:space="preserve">Any disputes arising from this Invoice shall be resolved through arbitration in Dar es Salaam, Tanzania, in accordance with the Arbitration Act of Tanzania (Cap. 34).</w:t>
      </w:r>
    </w:p>
    <w:bookmarkEnd w:id="25"/>
    <w:bookmarkStart w:id="26" w:name="bank-remittance-details"/>
    <w:p>
      <w:pPr>
        <w:pStyle w:val="Heading3"/>
      </w:pPr>
      <w:r>
        <w:t xml:space="preserve">Bank Remittance Details</w:t>
      </w:r>
    </w:p>
    <w:p>
      <w:pPr>
        <w:pStyle w:val="FirstParagraph"/>
      </w:pPr>
      <w:r>
        <w:rPr>
          <w:bCs/>
          <w:b/>
        </w:rPr>
        <w:t xml:space="preserve">Bank:</w:t>
      </w:r>
      <w:r>
        <w:t xml:space="preserve"> </w:t>
      </w:r>
      <w:r>
        <w:t xml:space="preserve">National Bank of Commerce PLC</w:t>
      </w:r>
    </w:p>
    <w:p>
      <w:pPr>
        <w:pStyle w:val="BodyText"/>
      </w:pPr>
      <w:r>
        <w:rPr>
          <w:bCs/>
          <w:b/>
        </w:rPr>
        <w:t xml:space="preserve">Branch:</w:t>
      </w:r>
      <w:r>
        <w:t xml:space="preserve"> </w:t>
      </w:r>
      <w:r>
        <w:t xml:space="preserve">Ubungo, Dar es Salaam, Tanzania</w:t>
      </w:r>
    </w:p>
    <w:p>
      <w:pPr>
        <w:pStyle w:val="BodyText"/>
      </w:pPr>
      <w:r>
        <w:rPr>
          <w:bCs/>
          <w:b/>
        </w:rPr>
        <w:t xml:space="preserve">Account Name:</w:t>
      </w:r>
      <w:r>
        <w:t xml:space="preserve"> </w:t>
      </w:r>
      <w:r>
        <w:t xml:space="preserve">Apex Financial Consulting Ltd.</w:t>
      </w:r>
    </w:p>
    <w:p>
      <w:pPr>
        <w:pStyle w:val="BodyText"/>
      </w:pPr>
      <w:r>
        <w:rPr>
          <w:bCs/>
          <w:b/>
        </w:rPr>
        <w:t xml:space="preserve">Account Number:</w:t>
      </w:r>
      <w:r>
        <w:t xml:space="preserve"> </w:t>
      </w:r>
      <w:r>
        <w:t xml:space="preserve">0104-5678-9012-3456</w:t>
      </w:r>
    </w:p>
    <w:p>
      <w:pPr>
        <w:pStyle w:val="BodyText"/>
      </w:pPr>
      <w:r>
        <w:rPr>
          <w:bCs/>
          <w:b/>
        </w:rPr>
        <w:t xml:space="preserve">SWIFT Code:</w:t>
      </w:r>
      <w:r>
        <w:t xml:space="preserve"> </w:t>
      </w:r>
      <w:r>
        <w:t xml:space="preserve">NBCOTZDZ</w:t>
      </w:r>
    </w:p>
    <w:p>
      <w:pPr>
        <w:pStyle w:val="BodyText"/>
      </w:pPr>
      <w:r>
        <w:rPr>
          <w:bCs/>
          <w:b/>
        </w:rPr>
        <w:t xml:space="preserve">IBAN:</w:t>
      </w:r>
      <w:r>
        <w:t xml:space="preserve"> </w:t>
      </w:r>
      <w:r>
        <w:t xml:space="preserve">TZ20 NBCO 0104 5678 9012 3456</w:t>
      </w:r>
    </w:p>
    <w:bookmarkEnd w:id="26"/>
    <w:bookmarkStart w:id="27" w:name="authorized-signatory"/>
    <w:p>
      <w:pPr>
        <w:pStyle w:val="Heading3"/>
      </w:pPr>
      <w:r>
        <w:t xml:space="preserve">Authorized Signatory</w:t>
      </w:r>
    </w:p>
    <w:p>
      <w:pPr>
        <w:pStyle w:val="FirstParagraph"/>
      </w:pPr>
      <w:r>
        <w:t xml:space="preserve">___________________________</w:t>
      </w:r>
    </w:p>
    <w:p>
      <w:pPr>
        <w:pStyle w:val="BodyText"/>
      </w:pPr>
      <w:r>
        <w:rPr>
          <w:bCs/>
          <w:b/>
        </w:rPr>
        <w:t xml:space="preserve">Dr. Amina Hassan</w:t>
      </w:r>
    </w:p>
    <w:p>
      <w:pPr>
        <w:pStyle w:val="BodyText"/>
      </w:pPr>
      <w:r>
        <w:t xml:space="preserve">Senior Financial Analyst</w:t>
      </w:r>
    </w:p>
    <w:p>
      <w:pPr>
        <w:pStyle w:val="BodyText"/>
      </w:pPr>
      <w:r>
        <w:t xml:space="preserve">Apex Financial Consulting Ltd.</w:t>
      </w:r>
    </w:p>
    <w:p>
      <w:pPr>
        <w:pStyle w:val="BodyText"/>
      </w:pPr>
      <w:r>
        <w:t xml:space="preserve">Dar es Salaam, Tanzania</w:t>
      </w:r>
    </w:p>
    <w:bookmarkEnd w:id="27"/>
    <w:p>
      <w:pPr>
        <w:pStyle w:val="BodyText"/>
      </w:pPr>
      <w:r>
        <w:rPr>
          <w:bCs/>
          <w:b/>
        </w:rPr>
        <w:t xml:space="preserve">Apex Financial Consulting Ltd.</w:t>
      </w:r>
      <w:r>
        <w:t xml:space="preserve"> </w:t>
      </w:r>
      <w:r>
        <w:t xml:space="preserve">| Registered in Tanzania, Company Reg. No. 123456-2019</w:t>
      </w:r>
    </w:p>
    <w:p>
      <w:pPr>
        <w:pStyle w:val="BodyText"/>
      </w:pPr>
      <w:r>
        <w:t xml:space="preserve">This Invoice was generated electronically and is valid without a physical signature. For verification, contact billing@apexfinancial.co.tz or call +255 22 211 4567.</w:t>
      </w:r>
    </w:p>
    <w:p>
      <w:pPr>
        <w:pStyle w:val="BodyText"/>
      </w:pPr>
      <w:r>
        <w:t xml:space="preserve">Thank you for engaging our Financial Analyst services. We value our partnership and look forward to continuing to serve your organization in Tanzania Dar es Salaam and beyond.</w:t>
      </w:r>
    </w:p>
    <w:p>
      <w:pPr>
        <w:pStyle w:val="BodyText"/>
      </w:pPr>
      <w:r>
        <w:t xml:space="preserve">© 2025 Apex Financial Consulting Ltd. All rights reserved. |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Tanzania Dar es Salaam</dc:title>
  <dc:creator/>
  <dc:language>en</dc:language>
  <cp:keywords/>
  <dcterms:created xsi:type="dcterms:W3CDTF">2026-10-10T07:06:09Z</dcterms:created>
  <dcterms:modified xsi:type="dcterms:W3CDTF">2026-10-10T07:06:09Z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