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victoria-firefighter-services-pty-ltd"/>
    <w:p>
      <w:pPr>
        <w:pStyle w:val="Heading1"/>
      </w:pPr>
      <w:r>
        <w:t xml:space="preserve">Victoria Firefighter Services Pty Ltd</w:t>
      </w:r>
    </w:p>
    <w:p>
      <w:pPr>
        <w:pStyle w:val="FirstParagraph"/>
      </w:pPr>
      <w:r>
        <w:t xml:space="preserve">ABN: 48 215 783 946</w:t>
      </w:r>
    </w:p>
    <w:p>
      <w:pPr>
        <w:pStyle w:val="BodyText"/>
      </w:pPr>
      <w:r>
        <w:t xml:space="preserve">127 Flinders Street, Melbourne VIC 3000, Australia</w:t>
      </w:r>
    </w:p>
    <w:p>
      <w:pPr>
        <w:pStyle w:val="BodyText"/>
      </w:pPr>
      <w:r>
        <w:t xml:space="preserve">Phone: +61 3 9421 5873 | Email: billing@victoriafirefighter.com.au</w:t>
      </w:r>
    </w:p>
    <w:p>
      <w:pPr>
        <w:pStyle w:val="BodyText"/>
      </w:pPr>
      <w:r>
        <w:t xml:space="preserve">ACN: 098 452 137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VFS-2025-04871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Melbourne CBD Fire Safety Contract</w:t>
      </w:r>
    </w:p>
    <w:p>
      <w:pPr>
        <w:pStyle w:val="BodyText"/>
      </w:pPr>
      <w:r>
        <w:t xml:space="preserve">Australia Melbourne</w:t>
      </w:r>
    </w:p>
    <w:bookmarkEnd w:id="21"/>
    <w:bookmarkStart w:id="22" w:name="bill-to"/>
    <w:p>
      <w:pPr>
        <w:pStyle w:val="Heading3"/>
      </w:pPr>
      <w:r>
        <w:t xml:space="preserve">Bill To</w:t>
      </w:r>
    </w:p>
    <w:p>
      <w:pPr>
        <w:pStyle w:val="FirstParagraph"/>
      </w:pPr>
      <w:r>
        <w:rPr>
          <w:bCs/>
          <w:b/>
        </w:rPr>
        <w:t xml:space="preserve">Meridian Commercial Properties Group</w:t>
      </w:r>
    </w:p>
    <w:p>
      <w:pPr>
        <w:pStyle w:val="BodyText"/>
      </w:pPr>
      <w:r>
        <w:t xml:space="preserve">Attn: Mr. David Chen, Facilities Director</w:t>
      </w:r>
    </w:p>
    <w:p>
      <w:pPr>
        <w:pStyle w:val="BodyText"/>
      </w:pPr>
      <w:r>
        <w:t xml:space="preserve">Suite 42, Level 18, 333 Collins Street</w:t>
      </w:r>
    </w:p>
    <w:p>
      <w:pPr>
        <w:pStyle w:val="BodyText"/>
      </w:pPr>
      <w:r>
        <w:t xml:space="preserve">Melbourne VIC 3000, Australia</w:t>
      </w:r>
    </w:p>
    <w:p>
      <w:pPr>
        <w:pStyle w:val="BodyText"/>
      </w:pPr>
      <w:r>
        <w:t xml:space="preserve">ABN: 12 345 678 901</w:t>
      </w:r>
    </w:p>
    <w:p>
      <w:pPr>
        <w:pStyle w:val="BodyText"/>
      </w:pPr>
      <w:r>
        <w:t xml:space="preserve">Email: d.chen@meridianproperties.com.au</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Firefighter Safety Inspection &amp; Training</w:t>
      </w:r>
    </w:p>
    <w:p>
      <w:pPr>
        <w:pStyle w:val="BodyText"/>
      </w:pPr>
      <w:r>
        <w:rPr>
          <w:bCs/>
          <w:b/>
        </w:rPr>
        <w:t xml:space="preserve">Location:</w:t>
      </w:r>
      <w:r>
        <w:t xml:space="preserve"> </w:t>
      </w:r>
      <w:r>
        <w:t xml:space="preserve">Australia Melbourne – CBD District</w:t>
      </w:r>
    </w:p>
    <w:p>
      <w:pPr>
        <w:pStyle w:val="BodyText"/>
      </w:pPr>
      <w:r>
        <w:rPr>
          <w:bCs/>
          <w:b/>
        </w:rPr>
        <w:t xml:space="preserve">Contract Period:</w:t>
      </w:r>
      <w:r>
        <w:t xml:space="preserve"> </w:t>
      </w:r>
      <w:r>
        <w:t xml:space="preserve">Q2 2025 (April – June)</w:t>
      </w:r>
    </w:p>
    <w:p>
      <w:pPr>
        <w:pStyle w:val="BodyText"/>
      </w:pPr>
      <w:r>
        <w:rPr>
          <w:bCs/>
          <w:b/>
        </w:rPr>
        <w:t xml:space="preserve">Firefighter Team Lead:</w:t>
      </w:r>
      <w:r>
        <w:t xml:space="preserve"> </w:t>
      </w:r>
      <w:r>
        <w:t xml:space="preserve">Senior Firefighter James O'Connor</w:t>
      </w:r>
    </w:p>
    <w:p>
      <w:pPr>
        <w:pStyle w:val="BodyText"/>
      </w:pPr>
      <w:r>
        <w:rPr>
          <w:bCs/>
          <w:b/>
        </w:rPr>
        <w:t xml:space="preserve">Accreditation:</w:t>
      </w:r>
      <w:r>
        <w:t xml:space="preserve"> </w:t>
      </w:r>
      <w:r>
        <w:t xml:space="preserve">CFA Victoria Certified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Firefighter Safety Inspection of all 18 floors, including fire suppression systems, emergency exit pathways, and smoke detection infrastructure across the Melbourne CBD office complex.</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On-site Firefighter Emergency Response Training for 120 staff members, conducted by a certified Firefighter team of 4 personnel. Includes practical evacuation drills, fire extinguisher handling, and first-aid protocols specific to Australia Melbourne commercial buildings.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Quarterly maintenance and calibration of all Firefighter-grade fire suppression equipment, including hydrant systems, sprinkler heads, and portable extinguishers, in compliance with Victorian Building Authority regulations for Australia Melbourne.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Firefighter Personal Protective Equipment (PPE) supply and replacement for the on-site security and facilities team, including helmets, thermal-resistant jackets, gloves, and boots meeting Australian Standard AS/NZS 1861.</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5</w:t>
            </w:r>
          </w:p>
        </w:tc>
        <w:tc>
          <w:tcPr/>
          <w:p>
            <w:pPr>
              <w:pStyle w:val="Compact"/>
              <w:jc w:val="left"/>
            </w:pPr>
            <w:r>
              <w:t xml:space="preserve">Firefighter Incident Report and Compliance Documentation for the quarter, including detailed findings, risk assessments, and corrective action plans submitted to the Melbourne Fire and Emergency Services (MFB) regulatory body.</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24/7 Firefighter On-Call Emergency Response Coverage for the Australia Melbourne property portfolio during the Q2 2025 period, ensuring a minimum 15-minute response time for any fire-related incident.</w:t>
            </w:r>
          </w:p>
        </w:tc>
        <w:tc>
          <w:tcPr/>
          <w:p>
            <w:pPr>
              <w:pStyle w:val="Compact"/>
              <w:jc w:val="left"/>
            </w:pPr>
            <w:r>
              <w:t xml:space="preserve">92</w:t>
            </w:r>
          </w:p>
        </w:tc>
        <w:tc>
          <w:tcPr/>
          <w:p>
            <w:pPr>
              <w:pStyle w:val="Compact"/>
              <w:jc w:val="left"/>
            </w:pPr>
            <w:r>
              <w:t xml:space="preserve">$85.00</w:t>
            </w:r>
          </w:p>
        </w:tc>
        <w:tc>
          <w:tcPr/>
          <w:p>
            <w:pPr>
              <w:pStyle w:val="Compact"/>
              <w:jc w:val="left"/>
            </w:pPr>
            <w:r>
              <w:t xml:space="preserve">$7,820.00</w:t>
            </w:r>
          </w:p>
        </w:tc>
      </w:tr>
      <w:tr>
        <w:tc>
          <w:tcPr/>
          <w:p>
            <w:pPr>
              <w:pStyle w:val="Compact"/>
              <w:jc w:val="left"/>
            </w:pPr>
            <w:r>
              <w:t xml:space="preserve">7</w:t>
            </w:r>
          </w:p>
        </w:tc>
        <w:tc>
          <w:tcPr/>
          <w:p>
            <w:pPr>
              <w:pStyle w:val="Compact"/>
              <w:jc w:val="left"/>
            </w:pPr>
            <w:r>
              <w:t xml:space="preserve">Firefighter Equipment Storage and Maintenance Facility rental at our Melbourne depot, including climate-controlled storage for all client-specific Firefighter apparatus and tools.</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$28,690.00</w:t>
            </w:r>
          </w:p>
        </w:tc>
      </w:tr>
      <w:tr>
        <w:tc>
          <w:tcPr/>
          <w:p>
            <w:pPr>
              <w:pStyle w:val="Compact"/>
              <w:jc w:val="left"/>
            </w:pPr>
            <w:r>
              <w:t xml:space="preserve">GST (10%)</w:t>
            </w:r>
          </w:p>
        </w:tc>
        <w:tc>
          <w:tcPr/>
          <w:p>
            <w:pPr>
              <w:pStyle w:val="Compact"/>
              <w:jc w:val="left"/>
            </w:pPr>
            <w:r>
              <w:t xml:space="preserve">$2,869.00</w:t>
            </w:r>
          </w:p>
        </w:tc>
      </w:tr>
      <w:tr>
        <w:tc>
          <w:tcPr/>
          <w:p>
            <w:pPr>
              <w:pStyle w:val="Compact"/>
              <w:jc w:val="left"/>
            </w:pPr>
            <w:r>
              <w:t xml:space="preserve">Early Payment Discount (2% if paid within 14 days)</w:t>
            </w:r>
          </w:p>
        </w:tc>
        <w:tc>
          <w:tcPr/>
          <w:p>
            <w:pPr>
              <w:pStyle w:val="Compact"/>
              <w:jc w:val="left"/>
            </w:pPr>
            <w:r>
              <w:t xml:space="preserve">-$573.80</w:t>
            </w:r>
          </w:p>
        </w:tc>
      </w:tr>
      <w:tr>
        <w:tc>
          <w:tcPr/>
          <w:p>
            <w:pPr>
              <w:pStyle w:val="Compact"/>
              <w:jc w:val="left"/>
            </w:pPr>
            <w:r>
              <w:t xml:space="preserve">Grand Total Due (AUD)</w:t>
            </w:r>
          </w:p>
        </w:tc>
        <w:tc>
          <w:tcPr/>
          <w:p>
            <w:pPr>
              <w:pStyle w:val="Compact"/>
              <w:jc w:val="left"/>
            </w:pPr>
            <w:r>
              <w:t xml:space="preserve">$30,985.20</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Victoria Firefighter Services Pty Ltd</w:t>
      </w:r>
    </w:p>
    <w:p>
      <w:pPr>
        <w:pStyle w:val="BodyText"/>
      </w:pPr>
      <w:r>
        <w:t xml:space="preserve">BSB: 062-000 | Account Number: 1234 5678 | Bank: Commonwealth Bank, Melbourne VIC</w:t>
      </w:r>
    </w:p>
    <w:p>
      <w:pPr>
        <w:pStyle w:val="BodyText"/>
      </w:pPr>
      <w:r>
        <w:rPr>
          <w:bCs/>
          <w:b/>
        </w:rPr>
        <w:t xml:space="preserve">Reference:</w:t>
      </w:r>
      <w:r>
        <w:t xml:space="preserve"> </w:t>
      </w:r>
      <w:r>
        <w:t xml:space="preserve">Please quote Invoice No. VFS-2025-04871 in all correspondence.</w:t>
      </w:r>
    </w:p>
    <w:p>
      <w:pPr>
        <w:pStyle w:val="BodyText"/>
      </w:pPr>
      <w:r>
        <w:rPr>
          <w:bCs/>
          <w:b/>
        </w:rPr>
        <w:t xml:space="preserve">Payment Due:</w:t>
      </w:r>
      <w:r>
        <w:t xml:space="preserve"> </w:t>
      </w:r>
      <w:r>
        <w:t xml:space="preserve">This Invoice is payable within 30 days of the Invoice date (14 July 2025). Late payments will incur interest at the rate of 2% per month as per the Australian Consumer Law and Victorian commercial tenancy agreements.</w:t>
      </w:r>
    </w:p>
    <w:p>
      <w:pPr>
        <w:pStyle w:val="BodyText"/>
      </w:pPr>
      <w:r>
        <w:rPr>
          <w:bCs/>
          <w:b/>
        </w:rPr>
        <w:t xml:space="preserve">Cheque:</w:t>
      </w:r>
      <w:r>
        <w:t xml:space="preserve"> </w:t>
      </w:r>
      <w:r>
        <w:t xml:space="preserve">Payable to "Victoria Firefighter Services Pty Ltd" and mailed to our Melbourne office address listed above.</w:t>
      </w:r>
    </w:p>
    <w:bookmarkEnd w:id="24"/>
    <w:bookmarkStart w:id="25" w:name="important-notes-regarding-this-invoice"/>
    <w:p>
      <w:pPr>
        <w:pStyle w:val="Heading3"/>
      </w:pPr>
      <w:r>
        <w:t xml:space="preserve">Important Notes Regarding This Invoice</w:t>
      </w:r>
    </w:p>
    <w:p>
      <w:pPr>
        <w:pStyle w:val="FirstParagraph"/>
      </w:pPr>
      <w:r>
        <w:t xml:space="preserve">This Invoice has been issued in accordance with the commercial services agreement (Contract No. MFC-2025-0034) between Victoria Firefighter Services Pty Ltd and Meridian Commercial Properties Group for the provision of professional Firefighter safety, inspection, training, and emergency response services within the Australia Melbourne metropolitan area.</w:t>
      </w:r>
    </w:p>
    <w:p>
      <w:pPr>
        <w:pStyle w:val="BodyText"/>
      </w:pPr>
      <w:r>
        <w:t xml:space="preserve">All Firefighter personnel engaged under this Invoice hold current Victorian Fire and Emergency Services (VFES) certifications and are registered with the Australian Fire and Emergency College. All services rendered comply with the Building Act 1993 (Victoria), the Occupational Health and Safety Act 2004 (Victoria), and all applicable Australia Melbourne municipal by-laws governing commercial fire safety.</w:t>
      </w:r>
    </w:p>
    <w:p>
      <w:pPr>
        <w:pStyle w:val="BodyText"/>
      </w:pPr>
      <w:r>
        <w:t xml:space="preserve">Please note that this Invoice covers services delivered exclusively within the Australia Melbourne CBD and surrounding inner-city precincts. Any Firefighter services required at properties outside this designated zone will be invoiced separately at the applicable travel and surcharge rates outlined in Schedule C of the master services agreement.</w:t>
      </w:r>
    </w:p>
    <w:p>
      <w:pPr>
        <w:pStyle w:val="BodyText"/>
      </w:pPr>
      <w:r>
        <w:t xml:space="preserve">Should you have any questions regarding this Invoice, the scope of Firefighter services rendered, or the line-item breakdown, please contact our Melbourne billing department at billing@victoriafirefighter.com.au or by phone on +61 3 9421 5873 during business hours (Monday to Friday, 8:00 AM – 5:30 PM AEST).</w:t>
      </w:r>
    </w:p>
    <w:p>
      <w:pPr>
        <w:pStyle w:val="BodyText"/>
      </w:pPr>
      <w:r>
        <w:t xml:space="preserve">This Invoice is valid for 90 days from the date of issue. After this period, the amounts listed may be subject to adjustment based on prevailing Australian tax rates and service cost indices.</w:t>
      </w:r>
    </w:p>
    <w:bookmarkEnd w:id="25"/>
    <w:p>
      <w:pPr>
        <w:pStyle w:val="BodyText"/>
      </w:pPr>
      <w:r>
        <w:rPr>
          <w:bCs/>
          <w:b/>
        </w:rPr>
        <w:t xml:space="preserve">Victoria Firefighter Services Pty Ltd</w:t>
      </w:r>
      <w:r>
        <w:t xml:space="preserve"> </w:t>
      </w:r>
      <w:r>
        <w:t xml:space="preserve">| ABN 48 215 783 946 | ACN 098 452 137</w:t>
      </w:r>
    </w:p>
    <w:p>
      <w:pPr>
        <w:pStyle w:val="BodyText"/>
      </w:pPr>
      <w:r>
        <w:t xml:space="preserve">127 Flinders Street, Melbourne VIC 3000, Australia | Phone: +61 3 9421 5873</w:t>
      </w:r>
    </w:p>
    <w:p>
      <w:pPr>
        <w:pStyle w:val="BodyText"/>
      </w:pPr>
      <w:r>
        <w:t xml:space="preserve">This Invoice was generated electronically and is valid without a physical signature. For verification, contact our Melbourne office.</w:t>
      </w:r>
    </w:p>
    <w:p>
      <w:pPr>
        <w:pStyle w:val="BodyText"/>
      </w:pPr>
      <w:r>
        <w:t xml:space="preserve">© 2025 Victoria Firefighter Services Pty Ltd. All rights reserved. |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Australia Melbourne</dc:title>
  <dc:creator/>
  <dc:language>en</dc:language>
  <cp:keywords/>
  <dcterms:created xsi:type="dcterms:W3CDTF">2026-10-10T02:31:27Z</dcterms:created>
  <dcterms:modified xsi:type="dcterms:W3CDTF">2026-10-10T02:31:27Z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