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rPr>
          <w:bCs/>
          <w:b/>
        </w:rPr>
        <w:t xml:space="preserve">Dhaka Firefighter Services &amp; Safety Solutions Ltd.</w:t>
      </w:r>
    </w:p>
    <w:p>
      <w:pPr>
        <w:pStyle w:val="BodyText"/>
      </w:pPr>
      <w:r>
        <w:t xml:space="preserve">House 42, Road 11, Banani, Bangladesh Dhaka-1213</w:t>
      </w:r>
    </w:p>
    <w:p>
      <w:pPr>
        <w:pStyle w:val="BodyText"/>
      </w:pPr>
      <w:r>
        <w:t xml:space="preserve">Tel: +880-2-988-4455  |  Email: billing@dhaka-firefighter.com.bd</w:t>
      </w:r>
    </w:p>
    <w:p>
      <w:pPr>
        <w:pStyle w:val="BodyText"/>
      </w:pPr>
      <w:r>
        <w:t xml:space="preserve">TIN: 004567891  |  VAT Reg. No: 001234567-0101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DFSS-2025-04871</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15 Days</w:t>
            </w:r>
          </w:p>
        </w:tc>
      </w:tr>
      <w:tr>
        <w:tc>
          <w:tcPr/>
          <w:p>
            <w:pPr>
              <w:pStyle w:val="Compact"/>
              <w:jc w:val="left"/>
            </w:pPr>
            <w:r>
              <w:t xml:space="preserve">Project Reference:</w:t>
            </w:r>
          </w:p>
        </w:tc>
        <w:tc>
          <w:tcPr/>
          <w:p>
            <w:pPr>
              <w:pStyle w:val="Compact"/>
              <w:jc w:val="left"/>
            </w:pPr>
            <w:r>
              <w:t xml:space="preserve">DFSS-BD-DHK-2025-Q2</w:t>
            </w:r>
          </w:p>
        </w:tc>
        <w:tc>
          <w:tcPr/>
          <w:p>
            <w:pPr>
              <w:pStyle w:val="Compact"/>
              <w:jc w:val="left"/>
            </w:pPr>
            <w:r>
              <w:t xml:space="preserve">Currency:</w:t>
            </w:r>
          </w:p>
        </w:tc>
        <w:tc>
          <w:tcPr/>
          <w:p>
            <w:pPr>
              <w:pStyle w:val="Compact"/>
              <w:jc w:val="left"/>
            </w:pPr>
            <w:r>
              <w:t xml:space="preserve">BDT (Bangladeshi Taka)</w:t>
            </w:r>
          </w:p>
        </w:tc>
      </w:tr>
    </w:tbl>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Billed To:</w:t>
            </w:r>
          </w:p>
        </w:tc>
        <w:tc>
          <w:tcPr/>
          <w:p>
            <w:pPr>
              <w:pStyle w:val="Compact"/>
              <w:jc w:val="left"/>
            </w:pPr>
            <w:r>
              <w:rPr>
                <w:bCs/>
                <w:b/>
              </w:rPr>
              <w:t xml:space="preserve">Meghna Industrial Zone Authority</w:t>
            </w:r>
            <w:r>
              <w:br/>
            </w:r>
            <w:r>
              <w:t xml:space="preserve">Plot 7, Meghna Industrial Area, Savar,</w:t>
            </w:r>
            <w:r>
              <w:br/>
            </w:r>
            <w:r>
              <w:t xml:space="preserve">Bangladesh Dhaka Division-1349</w:t>
            </w:r>
            <w:r>
              <w:br/>
            </w:r>
            <w:r>
              <w:t xml:space="preserve">Attn: Mr. Kamal Hossain, Chief Safety Officer</w:t>
            </w:r>
            <w:r>
              <w:br/>
            </w:r>
            <w:r>
              <w:t xml:space="preserve">Email: safety@meghnazone.com.bd</w:t>
            </w:r>
          </w:p>
        </w:tc>
      </w:tr>
    </w:tbl>
    <w:p>
      <w:pPr>
        <w:pStyle w:val="BodyText"/>
      </w:pPr>
      <w:r>
        <w:t xml:space="preserve">Description of Firefighter Services and Equipment Supplied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Certified Firefighter Training Programme – 5-Day Intensive Course for 25 personnel at the Bangladesh Dhaka Firefighter Training Academy, Mirpur. Includes fire suppression techniques, rescue operations, and hazardous material handling.</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Per trainee</w:t>
            </w:r>
          </w:p>
        </w:tc>
      </w:tr>
      <w:tr>
        <w:tc>
          <w:tcPr/>
          <w:p>
            <w:pPr>
              <w:pStyle w:val="Compact"/>
              <w:jc w:val="left"/>
            </w:pPr>
            <w:r>
              <w:t xml:space="preserve">2</w:t>
            </w:r>
          </w:p>
        </w:tc>
        <w:tc>
          <w:tcPr/>
          <w:p>
            <w:pPr>
              <w:pStyle w:val="Compact"/>
              <w:jc w:val="left"/>
            </w:pPr>
            <w:r>
              <w:t xml:space="preserve">Professional Firefighter Protective Gear Set (NFPA 1971 compliant) – includes helmet, turnout coat, trousers, gloves, and boots. Supplied and fitted at the Bangladesh Dhaka client site.</w:t>
            </w:r>
          </w:p>
        </w:tc>
        <w:tc>
          <w:tcPr/>
          <w:p>
            <w:pPr>
              <w:pStyle w:val="Compact"/>
              <w:jc w:val="left"/>
            </w:pPr>
            <w:r>
              <w:t xml:space="preserve">25</w:t>
            </w:r>
          </w:p>
        </w:tc>
        <w:tc>
          <w:tcPr/>
          <w:p>
            <w:pPr>
              <w:pStyle w:val="Compact"/>
              <w:jc w:val="left"/>
            </w:pPr>
            <w:r>
              <w:t xml:space="preserve">42,000.00</w:t>
            </w:r>
          </w:p>
        </w:tc>
        <w:tc>
          <w:tcPr/>
          <w:p>
            <w:pPr>
              <w:pStyle w:val="Compact"/>
              <w:jc w:val="left"/>
            </w:pPr>
            <w:r>
              <w:t xml:space="preserve">1,050,000.00</w:t>
            </w:r>
          </w:p>
        </w:tc>
        <w:tc>
          <w:tcPr/>
          <w:p>
            <w:pPr>
              <w:pStyle w:val="Compact"/>
              <w:jc w:val="left"/>
            </w:pPr>
            <w:r>
              <w:t xml:space="preserve">Per set</w:t>
            </w:r>
          </w:p>
        </w:tc>
      </w:tr>
      <w:tr>
        <w:tc>
          <w:tcPr/>
          <w:p>
            <w:pPr>
              <w:pStyle w:val="Compact"/>
              <w:jc w:val="left"/>
            </w:pPr>
            <w:r>
              <w:t xml:space="preserve">3</w:t>
            </w:r>
          </w:p>
        </w:tc>
        <w:tc>
          <w:tcPr/>
          <w:p>
            <w:pPr>
              <w:pStyle w:val="Compact"/>
              <w:jc w:val="left"/>
            </w:pPr>
            <w:r>
              <w:t xml:space="preserve">Emergency Firefighter Response Retainer – 24/7 on-call Firefighter team (minimum 4 personnel) stationed at the Meghna Industrial Zone for a period of 3 months. Includes rapid deployment within 8 minutes.</w:t>
            </w:r>
          </w:p>
        </w:tc>
        <w:tc>
          <w:tcPr/>
          <w:p>
            <w:pPr>
              <w:pStyle w:val="Compact"/>
              <w:jc w:val="left"/>
            </w:pPr>
            <w:r>
              <w:t xml:space="preserve">3</w:t>
            </w:r>
          </w:p>
        </w:tc>
        <w:tc>
          <w:tcPr/>
          <w:p>
            <w:pPr>
              <w:pStyle w:val="Compact"/>
              <w:jc w:val="left"/>
            </w:pPr>
            <w:r>
              <w:t xml:space="preserve">385,000.00</w:t>
            </w:r>
          </w:p>
        </w:tc>
        <w:tc>
          <w:tcPr/>
          <w:p>
            <w:pPr>
              <w:pStyle w:val="Compact"/>
              <w:jc w:val="left"/>
            </w:pPr>
            <w:r>
              <w:t xml:space="preserve">1,155,000.00</w:t>
            </w:r>
          </w:p>
        </w:tc>
        <w:tc>
          <w:tcPr/>
          <w:p>
            <w:pPr>
              <w:pStyle w:val="Compact"/>
              <w:jc w:val="left"/>
            </w:pPr>
            <w:r>
              <w:t xml:space="preserve">Per month</w:t>
            </w:r>
          </w:p>
        </w:tc>
      </w:tr>
      <w:tr>
        <w:tc>
          <w:tcPr/>
          <w:p>
            <w:pPr>
              <w:pStyle w:val="Compact"/>
              <w:jc w:val="left"/>
            </w:pPr>
            <w:r>
              <w:t xml:space="preserve">4</w:t>
            </w:r>
          </w:p>
        </w:tc>
        <w:tc>
          <w:tcPr/>
          <w:p>
            <w:pPr>
              <w:pStyle w:val="Compact"/>
              <w:jc w:val="left"/>
            </w:pPr>
            <w:r>
              <w:t xml:space="preserve">Firefighter Self-Contained Breathing Apparatus (SCBA) – 30-minute cylinder, pressure gauge, and full-face mask. Calibrated and certified for industrial use in Bangladesh Dhaka.</w:t>
            </w:r>
          </w:p>
        </w:tc>
        <w:tc>
          <w:tcPr/>
          <w:p>
            <w:pPr>
              <w:pStyle w:val="Compact"/>
              <w:jc w:val="left"/>
            </w:pPr>
            <w:r>
              <w:t xml:space="preserve">30</w:t>
            </w:r>
          </w:p>
        </w:tc>
        <w:tc>
          <w:tcPr/>
          <w:p>
            <w:pPr>
              <w:pStyle w:val="Compact"/>
              <w:jc w:val="left"/>
            </w:pPr>
            <w:r>
              <w:t xml:space="preserve">28,500.00</w:t>
            </w:r>
          </w:p>
        </w:tc>
        <w:tc>
          <w:tcPr/>
          <w:p>
            <w:pPr>
              <w:pStyle w:val="Compact"/>
              <w:jc w:val="left"/>
            </w:pPr>
            <w:r>
              <w:t xml:space="preserve">855,000.00</w:t>
            </w:r>
          </w:p>
        </w:tc>
        <w:tc>
          <w:tcPr/>
          <w:p>
            <w:pPr>
              <w:pStyle w:val="Compact"/>
              <w:jc w:val="left"/>
            </w:pPr>
            <w:r>
              <w:t xml:space="preserve">Per unit</w:t>
            </w:r>
          </w:p>
        </w:tc>
      </w:tr>
      <w:tr>
        <w:tc>
          <w:tcPr/>
          <w:p>
            <w:pPr>
              <w:pStyle w:val="Compact"/>
              <w:jc w:val="left"/>
            </w:pPr>
            <w:r>
              <w:t xml:space="preserve">5</w:t>
            </w:r>
          </w:p>
        </w:tc>
        <w:tc>
          <w:tcPr/>
          <w:p>
            <w:pPr>
              <w:pStyle w:val="Compact"/>
              <w:jc w:val="left"/>
            </w:pPr>
            <w:r>
              <w:t xml:space="preserve">Annual Firefighter Equipment Maintenance and Inspection Contract – covers all SCBA units, fire extinguishers, hydrant systems, and alarm panels across the industrial zone. Quarterly visits by certified Firefighter technicians.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Firefighter Emergency Drill and Simulation – Full-scale evacuation and fire response drill for 500 employees, coordinated with the Bangladesh Dhaka Fire Service Department. Includes after-action report and corrective action plan.</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c>
          <w:tcPr/>
          <w:p>
            <w:pPr>
              <w:pStyle w:val="Compact"/>
              <w:jc w:val="left"/>
            </w:pPr>
            <w:r>
              <w:t xml:space="preserve">Per session</w:t>
            </w:r>
          </w:p>
        </w:tc>
      </w:tr>
      <w:tr>
        <w:tc>
          <w:tcPr/>
          <w:p>
            <w:pPr>
              <w:pStyle w:val="Compact"/>
              <w:jc w:val="left"/>
            </w:pPr>
            <w:r>
              <w:t xml:space="preserve">7</w:t>
            </w:r>
          </w:p>
        </w:tc>
        <w:tc>
          <w:tcPr/>
          <w:p>
            <w:pPr>
              <w:pStyle w:val="Compact"/>
              <w:jc w:val="left"/>
            </w:pPr>
            <w:r>
              <w:t xml:space="preserve">Firefighter First-Aid and Burn Treatment Training – 2-day workshop for 15 designated first-aid responders. Includes certification recognized by the Bangladesh Firefighter Medical Board.</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c>
          <w:tcPr/>
          <w:p>
            <w:pPr>
              <w:pStyle w:val="Compact"/>
              <w:jc w:val="left"/>
            </w:pPr>
            <w:r>
              <w:t xml:space="preserve">Per trainee</w:t>
            </w:r>
          </w:p>
        </w:tc>
      </w:tr>
      <w:tr>
        <w:tc>
          <w:tcPr/>
          <w:p>
            <w:pPr>
              <w:pStyle w:val="Compact"/>
              <w:jc w:val="left"/>
            </w:pPr>
            <w:r>
              <w:t xml:space="preserve">8</w:t>
            </w:r>
          </w:p>
        </w:tc>
        <w:tc>
          <w:tcPr/>
          <w:p>
            <w:pPr>
              <w:pStyle w:val="Compact"/>
              <w:jc w:val="left"/>
            </w:pPr>
            <w:r>
              <w:t xml:space="preserve">Firefighter Vehicle and Equipment Transport – Specialized Firefighter rescue vehicle (4x4) with onboard equipment, deployed for 10 days during the monsoon-season risk assessment in Bangladesh Dhaka.</w:t>
            </w:r>
          </w:p>
        </w:tc>
        <w:tc>
          <w:tcPr/>
          <w:p>
            <w:pPr>
              <w:pStyle w:val="Compact"/>
              <w:jc w:val="left"/>
            </w:pPr>
            <w:r>
              <w:t xml:space="preserve">10</w:t>
            </w:r>
          </w:p>
        </w:tc>
        <w:tc>
          <w:tcPr/>
          <w:p>
            <w:pPr>
              <w:pStyle w:val="Compact"/>
              <w:jc w:val="left"/>
            </w:pPr>
            <w:r>
              <w:t xml:space="preserve">18,000.00</w:t>
            </w:r>
          </w:p>
        </w:tc>
        <w:tc>
          <w:tcPr/>
          <w:p>
            <w:pPr>
              <w:pStyle w:val="Compact"/>
              <w:jc w:val="left"/>
            </w:pPr>
            <w:r>
              <w:t xml:space="preserve">180,000.00</w:t>
            </w:r>
          </w:p>
        </w:tc>
        <w:tc>
          <w:tcPr/>
          <w:p>
            <w:pPr>
              <w:pStyle w:val="Compact"/>
              <w:jc w:val="left"/>
            </w:pPr>
            <w:r>
              <w:t xml:space="preserve">Per day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4,347,500.00 BDT</w:t>
            </w:r>
          </w:p>
        </w:tc>
      </w:tr>
      <w:tr>
        <w:tc>
          <w:tcPr/>
          <w:p>
            <w:pPr>
              <w:pStyle w:val="Compact"/>
              <w:jc w:val="left"/>
            </w:pPr>
            <w:r>
              <w:t xml:space="preserve">VAT @ 15% (Bangladesh)</w:t>
            </w:r>
          </w:p>
        </w:tc>
        <w:tc>
          <w:tcPr/>
          <w:p>
            <w:pPr>
              <w:pStyle w:val="Compact"/>
              <w:jc w:val="right"/>
            </w:pPr>
            <w:r>
              <w:t xml:space="preserve">652,125.00 BDT</w:t>
            </w:r>
          </w:p>
        </w:tc>
      </w:tr>
      <w:tr>
        <w:tc>
          <w:tcPr/>
          <w:p>
            <w:pPr>
              <w:pStyle w:val="Compact"/>
              <w:jc w:val="left"/>
            </w:pPr>
            <w:r>
              <w:t xml:space="preserve">Service Tax @ 3%</w:t>
            </w:r>
          </w:p>
        </w:tc>
        <w:tc>
          <w:tcPr/>
          <w:p>
            <w:pPr>
              <w:pStyle w:val="Compact"/>
              <w:jc w:val="right"/>
            </w:pPr>
            <w:r>
              <w:t xml:space="preserve">130,425.00 BDT</w:t>
            </w:r>
          </w:p>
        </w:tc>
      </w:tr>
      <w:tr>
        <w:tc>
          <w:tcPr/>
          <w:p>
            <w:pPr>
              <w:pStyle w:val="Compact"/>
              <w:jc w:val="left"/>
            </w:pPr>
            <w:r>
              <w:t xml:space="preserve">Grand Total</w:t>
            </w:r>
          </w:p>
        </w:tc>
        <w:tc>
          <w:tcPr/>
          <w:p>
            <w:pPr>
              <w:pStyle w:val="Compact"/>
              <w:jc w:val="right"/>
            </w:pPr>
            <w:r>
              <w:t xml:space="preserve">5,129,050.00 BDT</w:t>
            </w:r>
          </w:p>
        </w:tc>
      </w:tr>
      <w:tr>
        <w:tc>
          <w:tcPr/>
          <w:p>
            <w:pPr>
              <w:pStyle w:val="Compact"/>
              <w:jc w:val="left"/>
            </w:pPr>
            <w:r>
              <w:t xml:space="preserve">Amount in Words</w:t>
            </w:r>
          </w:p>
        </w:tc>
        <w:tc>
          <w:tcPr/>
          <w:p>
            <w:pPr>
              <w:pStyle w:val="Compact"/>
              <w:jc w:val="right"/>
            </w:pPr>
            <w:r>
              <w:t xml:space="preserve">Five Million One Hundred Twenty-Nine Thousand and Fifty Bangladeshi Taka Only</w:t>
            </w:r>
          </w:p>
        </w:tc>
      </w:tr>
    </w:tbl>
    <w:p>
      <w:pPr>
        <w:pStyle w:val="BodyText"/>
      </w:pPr>
      <w:r>
        <w:t xml:space="preserve">Payment Instructions</w:t>
      </w:r>
    </w:p>
    <w:p>
      <w:pPr>
        <w:pStyle w:val="BodyText"/>
      </w:pPr>
      <w:r>
        <w:t xml:space="preserve">Please remit payment via bank transfer to the following account. Reference the Invoice number</w:t>
      </w:r>
      <w:r>
        <w:t xml:space="preserve"> </w:t>
      </w:r>
      <w:r>
        <w:rPr>
          <w:bCs/>
          <w:b/>
        </w:rPr>
        <w:t xml:space="preserve">DFSS-2025-04871</w:t>
      </w:r>
      <w:r>
        <w:t xml:space="preserve"> </w:t>
      </w:r>
      <w:r>
        <w:t xml:space="preserve">in all correspondence.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Bank:</w:t>
            </w:r>
          </w:p>
        </w:tc>
        <w:tc>
          <w:tcPr/>
          <w:p>
            <w:pPr>
              <w:pStyle w:val="Compact"/>
              <w:jc w:val="left"/>
            </w:pPr>
            <w:r>
              <w:t xml:space="preserve">Eastern Bank PLC, Bangladesh Dhaka Head Office</w:t>
            </w:r>
          </w:p>
        </w:tc>
      </w:tr>
      <w:tr>
        <w:tc>
          <w:tcPr/>
          <w:p>
            <w:pPr>
              <w:pStyle w:val="Compact"/>
              <w:jc w:val="left"/>
            </w:pPr>
            <w:r>
              <w:t xml:space="preserve">Account Name:</w:t>
            </w:r>
          </w:p>
        </w:tc>
        <w:tc>
          <w:tcPr/>
          <w:p>
            <w:pPr>
              <w:pStyle w:val="Compact"/>
              <w:jc w:val="left"/>
            </w:pPr>
            <w:r>
              <w:t xml:space="preserve">Dhaka Firefighter Services &amp; Safety Solutions Ltd.</w:t>
            </w:r>
          </w:p>
        </w:tc>
      </w:tr>
      <w:tr>
        <w:tc>
          <w:tcPr/>
          <w:p>
            <w:pPr>
              <w:pStyle w:val="Compact"/>
              <w:jc w:val="left"/>
            </w:pPr>
            <w:r>
              <w:t xml:space="preserve">Account No:</w:t>
            </w:r>
          </w:p>
        </w:tc>
        <w:tc>
          <w:tcPr/>
          <w:p>
            <w:pPr>
              <w:pStyle w:val="Compact"/>
              <w:jc w:val="left"/>
            </w:pPr>
            <w:r>
              <w:t xml:space="preserve">1010-456789-001</w:t>
            </w:r>
          </w:p>
        </w:tc>
      </w:tr>
      <w:tr>
        <w:tc>
          <w:tcPr/>
          <w:p>
            <w:pPr>
              <w:pStyle w:val="Compact"/>
              <w:jc w:val="left"/>
            </w:pPr>
            <w:r>
              <w:t xml:space="preserve">SWIFT / BIC:</w:t>
            </w:r>
          </w:p>
        </w:tc>
        <w:tc>
          <w:tcPr/>
          <w:p>
            <w:pPr>
              <w:pStyle w:val="Compact"/>
              <w:jc w:val="left"/>
            </w:pPr>
            <w:r>
              <w:t xml:space="preserve">EBLDBDDH</w:t>
            </w:r>
          </w:p>
        </w:tc>
      </w:tr>
      <w:tr>
        <w:tc>
          <w:tcPr/>
          <w:p>
            <w:pPr>
              <w:pStyle w:val="Compact"/>
              <w:jc w:val="left"/>
            </w:pPr>
            <w:r>
              <w:t xml:space="preserve">Branch:</w:t>
            </w:r>
          </w:p>
        </w:tc>
        <w:tc>
          <w:tcPr/>
          <w:p>
            <w:pPr>
              <w:pStyle w:val="Compact"/>
              <w:jc w:val="left"/>
            </w:pPr>
            <w:r>
              <w:t xml:space="preserve">Banani, Bangladesh Dhaka-1213</w:t>
            </w:r>
          </w:p>
        </w:tc>
      </w:tr>
    </w:tbl>
    <w:p>
      <w:pPr>
        <w:pStyle w:val="BodyText"/>
      </w:pPr>
      <w:r>
        <w:t xml:space="preserve">Terms and Conditions</w:t>
      </w:r>
    </w:p>
    <w:bookmarkStart w:id="21" w:name="scope-of-firefighter-services"/>
    <w:p>
      <w:pPr>
        <w:pStyle w:val="Heading3"/>
      </w:pPr>
      <w:r>
        <w:t xml:space="preserve">1. Scope of Firefighter Services</w:t>
      </w:r>
    </w:p>
    <w:p>
      <w:pPr>
        <w:pStyle w:val="FirstParagraph"/>
      </w:pPr>
      <w:r>
        <w:t xml:space="preserve">All Firefighter services, training programmes, and equipment listed on this Invoice are subject to the Master Service Agreement (MSA) dated 01 January 2025 between Dhaka Firefighter Services &amp; Safety Solutions Ltd. and Meghna Industrial Zone Authority. Any additional Firefighter deployment beyond the contracted scope shall be billed separately at the prevailing Bangladesh Dhaka industrial rate card.</w:t>
      </w:r>
    </w:p>
    <w:bookmarkEnd w:id="21"/>
    <w:bookmarkStart w:id="22" w:name="payment-and-late-fees"/>
    <w:p>
      <w:pPr>
        <w:pStyle w:val="Heading3"/>
      </w:pPr>
      <w:r>
        <w:t xml:space="preserve">2. Payment and Late Fees</w:t>
      </w:r>
    </w:p>
    <w:p>
      <w:pPr>
        <w:pStyle w:val="FirstParagraph"/>
      </w:pPr>
      <w:r>
        <w:t xml:space="preserve">Payment is due within fifteen (15) calendar days from the Invoice date. A late payment surcharge of 1.5% per month shall apply to any outstanding balance after the due date. This Invoice is non-negotiable and non-transferable. All amounts are denominated in Bangladeshi Taka (BDT) and are subject to applicable Bangladesh tax regulations.</w:t>
      </w:r>
    </w:p>
    <w:bookmarkEnd w:id="22"/>
    <w:bookmarkStart w:id="23" w:name="firefighter-equipment-warranty"/>
    <w:p>
      <w:pPr>
        <w:pStyle w:val="Heading3"/>
      </w:pPr>
      <w:r>
        <w:t xml:space="preserve">3. Firefighter Equipment Warranty</w:t>
      </w:r>
    </w:p>
    <w:p>
      <w:pPr>
        <w:pStyle w:val="FirstParagraph"/>
      </w:pPr>
      <w:r>
        <w:t xml:space="preserve">All Firefighter protective gear, SCBA units, and related equipment supplied under this Invoice carry a minimum 12-month manufacturer warranty from the date of delivery. Warranty claims must be submitted in writing to the Bangladesh Dhaka service centre within 30 days of defect identification. Consumable parts (filters, seals, hoses) are excluded from warranty coverage.</w:t>
      </w:r>
    </w:p>
    <w:bookmarkEnd w:id="23"/>
    <w:bookmarkStart w:id="24" w:name="cancellation-and-rescheduling"/>
    <w:p>
      <w:pPr>
        <w:pStyle w:val="Heading3"/>
      </w:pPr>
      <w:r>
        <w:t xml:space="preserve">4. Cancellation and Rescheduling</w:t>
      </w:r>
    </w:p>
    <w:p>
      <w:pPr>
        <w:pStyle w:val="FirstParagraph"/>
      </w:pPr>
      <w:r>
        <w:t xml:space="preserve">Cancellation of any Firefighter training session or emergency drill must be communicated at least 72 hours in advance. Cancellations within 72 hours will incur a 50% charge of the scheduled session fee. The 24/7 Firefighter retainer service may be terminated with 30 days written notice; pro-rated charges will apply for the partial month.</w:t>
      </w:r>
    </w:p>
    <w:bookmarkEnd w:id="24"/>
    <w:bookmarkStart w:id="25" w:name="compliance-and-regulatory-adherence"/>
    <w:p>
      <w:pPr>
        <w:pStyle w:val="Heading3"/>
      </w:pPr>
      <w:r>
        <w:t xml:space="preserve">5. Compliance and Regulatory Adherence</w:t>
      </w:r>
    </w:p>
    <w:p>
      <w:pPr>
        <w:pStyle w:val="FirstParagraph"/>
      </w:pPr>
      <w:r>
        <w:t xml:space="preserve">All Firefighter personnel deployed under this Invoice hold valid certifications issued by the Bangladesh Fire Service and Civil Defence (FSCD) and meet the competency standards set by the Bangladesh Dhaka Fire Service Department. Equipment complies with NFPA, ISO, and local Bangladesh Bureau of Accreditation (BoA) standards.</w:t>
      </w:r>
    </w:p>
    <w:bookmarkEnd w:id="25"/>
    <w:bookmarkStart w:id="26" w:name="dispute-resolution"/>
    <w:p>
      <w:pPr>
        <w:pStyle w:val="Heading3"/>
      </w:pPr>
      <w:r>
        <w:t xml:space="preserve">6. Dispute Resolution</w:t>
      </w:r>
    </w:p>
    <w:p>
      <w:pPr>
        <w:pStyle w:val="FirstParagraph"/>
      </w:pPr>
      <w:r>
        <w:t xml:space="preserve">Any dispute arising from this Invoice shall be resolved through amicable negotiation. Failing resolution within 30 days, the matter shall be referred to arbitration under the Bangladesh Arbitration Act, 2001, with the seat of arbitration in Bangladesh Dhaka. The prevailing language for all legal proceedings shall be English.</w:t>
      </w:r>
    </w:p>
    <w:bookmarkEnd w:id="26"/>
    <w:bookmarkStart w:id="27" w:name="validity-of-this-invoice"/>
    <w:p>
      <w:pPr>
        <w:pStyle w:val="Heading3"/>
      </w:pPr>
      <w:r>
        <w:t xml:space="preserve">7. Validity of This Invoice</w:t>
      </w:r>
    </w:p>
    <w:p>
      <w:pPr>
        <w:pStyle w:val="FirstParagraph"/>
      </w:pPr>
      <w:r>
        <w:t xml:space="preserve">This Invoice is valid for 30 days from the date of issue. After expiry, prices may be revised to reflect current market rates for Firefighter equipment and services in Bangladesh Dhaka. A revised Invoice will be issued upon request.</w:t>
      </w:r>
    </w:p>
    <w:bookmarkEnd w:id="27"/>
    <w:p>
      <w:pPr>
        <w:pStyle w:val="BodyText"/>
      </w:pPr>
      <w:r>
        <w:t xml:space="preserve">Authorized Signatories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Dhaka Firefighter Services &amp; Safety Solutions Ltd.</w:t>
            </w:r>
            <w:r>
              <w:br/>
            </w:r>
            <w:r>
              <w:br/>
            </w:r>
            <w:r>
              <w:br/>
            </w:r>
            <w:r>
              <w:t xml:space="preserve">_______________________________</w:t>
            </w:r>
            <w:r>
              <w:br/>
            </w:r>
            <w:r>
              <w:t xml:space="preserve">Rahim Uddin Ahmed</w:t>
            </w:r>
            <w:r>
              <w:br/>
            </w:r>
            <w:r>
              <w:t xml:space="preserve">Managing Director</w:t>
            </w:r>
            <w:r>
              <w:br/>
            </w:r>
            <w:r>
              <w:t xml:space="preserve">Date: 15 June 2025</w:t>
            </w:r>
          </w:p>
        </w:tc>
        <w:tc>
          <w:tcPr/>
          <w:p>
            <w:pPr>
              <w:pStyle w:val="Compact"/>
              <w:jc w:val="left"/>
            </w:pPr>
            <w:r>
              <w:rPr>
                <w:bCs/>
                <w:b/>
              </w:rPr>
              <w:t xml:space="preserve">Accepted By – Meghna Industrial Zone Authority</w:t>
            </w:r>
            <w:r>
              <w:br/>
            </w:r>
            <w:r>
              <w:br/>
            </w:r>
            <w:r>
              <w:br/>
            </w:r>
            <w:r>
              <w:t xml:space="preserve">_______________________________</w:t>
            </w:r>
            <w:r>
              <w:br/>
            </w:r>
            <w:r>
              <w:t xml:space="preserve">Kamal Hossain</w:t>
            </w:r>
            <w:r>
              <w:br/>
            </w:r>
            <w:r>
              <w:t xml:space="preserve">Chief Safety Officer</w:t>
            </w:r>
            <w:r>
              <w:br/>
            </w:r>
            <w:r>
              <w:t xml:space="preserve">Date: _______________</w:t>
            </w:r>
          </w:p>
        </w:tc>
      </w:tr>
    </w:tbl>
    <w:p>
      <w:pPr>
        <w:pStyle w:val="BodyText"/>
      </w:pPr>
      <w:r>
        <w:rPr>
          <w:bCs/>
          <w:b/>
        </w:rPr>
        <w:t xml:space="preserve">Dhaka Firefighter Services &amp; Safety Solutions Ltd.</w:t>
      </w:r>
      <w:r>
        <w:t xml:space="preserve"> </w:t>
      </w:r>
      <w:r>
        <w:t xml:space="preserve"> |  House 42, Road 11, Banani, Bangladesh Dhaka-1213</w:t>
      </w:r>
    </w:p>
    <w:p>
      <w:pPr>
        <w:pStyle w:val="BodyText"/>
      </w:pPr>
      <w:r>
        <w:t xml:space="preserve">This Invoice was generated electronically and is valid without a physical signature.  |  Invoice Ref: DFSS-2025-04871</w:t>
      </w:r>
    </w:p>
    <w:p>
      <w:pPr>
        <w:pStyle w:val="BodyText"/>
      </w:pPr>
      <w:r>
        <w:t xml:space="preserve">Thank you for choosing our Firefighter services in Bangladesh Dhaka. Your safety is our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Bangladesh Dhaka</dc:title>
  <dc:creator/>
  <dc:language>en</dc:language>
  <cp:keywords/>
  <dcterms:created xsi:type="dcterms:W3CDTF">2026-10-10T02:37:23Z</dcterms:created>
  <dcterms:modified xsi:type="dcterms:W3CDTF">2026-10-10T02:37:23Z</dcterms:modified>
</cp:coreProperties>
</file>

<file path=docProps/custom.xml><?xml version="1.0" encoding="utf-8"?>
<Properties xmlns="http://schemas.openxmlformats.org/officeDocument/2006/custom-properties" xmlns:vt="http://schemas.openxmlformats.org/officeDocument/2006/docPropsVTypes"/>
</file>