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X181b140d9f90dd127e465e62a6f4dfe719f1e0b"/>
    <w:p>
      <w:pPr>
        <w:pStyle w:val="Heading1"/>
      </w:pPr>
      <w:r>
        <w:t xml:space="preserve">Shanghai Guardian Firefighter Services Co., Ltd.</w:t>
      </w:r>
    </w:p>
    <w:p>
      <w:pPr>
        <w:pStyle w:val="FirstParagraph"/>
      </w:pPr>
      <w:r>
        <w:rPr>
          <w:bCs/>
          <w:b/>
        </w:rPr>
        <w:t xml:space="preserve">Address:</w:t>
      </w:r>
      <w:r>
        <w:t xml:space="preserve"> </w:t>
      </w:r>
      <w:r>
        <w:t xml:space="preserve">888 Century Avenue, Pudong New Area, Shanghai, 200120, People's Republic of China</w:t>
      </w:r>
    </w:p>
    <w:p>
      <w:pPr>
        <w:pStyle w:val="BodyText"/>
      </w:pPr>
      <w:r>
        <w:rPr>
          <w:bCs/>
          <w:b/>
        </w:rPr>
        <w:t xml:space="preserve">Tax ID (USCC):</w:t>
      </w:r>
      <w:r>
        <w:t xml:space="preserve"> </w:t>
      </w:r>
      <w:r>
        <w:t xml:space="preserve">91310115MA1K3X7F2B</w:t>
      </w:r>
    </w:p>
    <w:p>
      <w:pPr>
        <w:pStyle w:val="BodyText"/>
      </w:pPr>
      <w:r>
        <w:rPr>
          <w:bCs/>
          <w:b/>
        </w:rPr>
        <w:t xml:space="preserve">Phone:</w:t>
      </w:r>
      <w:r>
        <w:t xml:space="preserve"> </w:t>
      </w:r>
      <w:r>
        <w:t xml:space="preserve">+86-21-5888-6600</w:t>
      </w:r>
    </w:p>
    <w:p>
      <w:pPr>
        <w:pStyle w:val="BodyText"/>
      </w:pPr>
      <w:r>
        <w:rPr>
          <w:bCs/>
          <w:b/>
        </w:rPr>
        <w:t xml:space="preserve">Email:</w:t>
      </w:r>
      <w:r>
        <w:t xml:space="preserve"> </w:t>
      </w:r>
      <w:r>
        <w:t xml:space="preserve">billing@shguardianfirefighter.cn</w:t>
      </w:r>
    </w:p>
    <w:p>
      <w:pPr>
        <w:pStyle w:val="BodyText"/>
      </w:pPr>
      <w:r>
        <w:rPr>
          <w:bCs/>
          <w:b/>
        </w:rPr>
        <w:t xml:space="preserve">Bank:</w:t>
      </w:r>
      <w:r>
        <w:t xml:space="preserve"> </w:t>
      </w:r>
      <w:r>
        <w:t xml:space="preserve">Industrial and Commercial Bank of China (ICBC), Shanghai Pudong Branch</w:t>
      </w:r>
    </w:p>
    <w:p>
      <w:pPr>
        <w:pStyle w:val="BodyText"/>
      </w:pPr>
      <w:r>
        <w:rPr>
          <w:bCs/>
          <w:b/>
        </w:rPr>
        <w:t xml:space="preserve">Account No.:</w:t>
      </w:r>
      <w:r>
        <w:t xml:space="preserve"> </w:t>
      </w:r>
      <w:r>
        <w:t xml:space="preserve">1001 2345 6789 0123 456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SHG-FIRE-2025-00472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Shanghai International Trade Center Management Co., Ltd.</w:t>
      </w:r>
    </w:p>
    <w:p>
      <w:pPr>
        <w:pStyle w:val="BodyText"/>
      </w:pPr>
      <w:r>
        <w:t xml:space="preserve">Building 3, 2001 Century Avenue</w:t>
      </w:r>
    </w:p>
    <w:p>
      <w:pPr>
        <w:pStyle w:val="BodyText"/>
      </w:pPr>
      <w:r>
        <w:t xml:space="preserve">Pudong New Area, Shanghai, 200122</w:t>
      </w:r>
    </w:p>
    <w:p>
      <w:pPr>
        <w:pStyle w:val="BodyText"/>
      </w:pPr>
      <w:r>
        <w:t xml:space="preserve">People's Republic of China</w:t>
      </w:r>
    </w:p>
    <w:p>
      <w:pPr>
        <w:pStyle w:val="BodyText"/>
      </w:pPr>
      <w:r>
        <w:rPr>
          <w:bCs/>
          <w:b/>
        </w:rPr>
        <w:t xml:space="preserve">Contact:</w:t>
      </w:r>
      <w:r>
        <w:t xml:space="preserve"> </w:t>
      </w:r>
      <w:r>
        <w:t xml:space="preserve">Mr. Zhang Wei, Facilities Director</w:t>
      </w:r>
    </w:p>
    <w:p>
      <w:pPr>
        <w:pStyle w:val="BodyText"/>
      </w:pPr>
      <w:r>
        <w:rPr>
          <w:bCs/>
          <w:b/>
        </w:rPr>
        <w:t xml:space="preserve">Tax ID:</w:t>
      </w:r>
      <w:r>
        <w:t xml:space="preserve"> </w:t>
      </w:r>
      <w:r>
        <w:t xml:space="preserve">91310115MA1K9R2T8C</w:t>
      </w:r>
    </w:p>
    <w:p>
      <w:pPr>
        <w:pStyle w:val="BodyText"/>
      </w:pPr>
      <w:r>
        <w:rPr>
          <w:bCs/>
          <w:b/>
        </w:rPr>
        <w:t xml:space="preserve">Phone:</w:t>
      </w:r>
      <w:r>
        <w:t xml:space="preserve"> </w:t>
      </w:r>
      <w:r>
        <w:t xml:space="preserve">+86-21-6888-3300</w:t>
      </w:r>
    </w:p>
    <w:bookmarkEnd w:id="22"/>
    <w:bookmarkStart w:id="23" w:name="project-reference"/>
    <w:p>
      <w:pPr>
        <w:pStyle w:val="Heading3"/>
      </w:pPr>
      <w:r>
        <w:t xml:space="preserve">Project / Reference</w:t>
      </w:r>
    </w:p>
    <w:p>
      <w:pPr>
        <w:pStyle w:val="FirstParagraph"/>
      </w:pPr>
      <w:r>
        <w:rPr>
          <w:bCs/>
          <w:b/>
        </w:rPr>
        <w:t xml:space="preserve">Project:</w:t>
      </w:r>
      <w:r>
        <w:t xml:space="preserve"> </w:t>
      </w:r>
      <w:r>
        <w:t xml:space="preserve">Annual Firefighter Deployment &amp; Fire Safety Compliance</w:t>
      </w:r>
    </w:p>
    <w:p>
      <w:pPr>
        <w:pStyle w:val="BodyText"/>
      </w:pPr>
      <w:r>
        <w:rPr>
          <w:bCs/>
          <w:b/>
        </w:rPr>
        <w:t xml:space="preserve">Contract Ref:</w:t>
      </w:r>
      <w:r>
        <w:t xml:space="preserve"> </w:t>
      </w:r>
      <w:r>
        <w:t xml:space="preserve">SGT-FC-2025-0091</w:t>
      </w:r>
    </w:p>
    <w:p>
      <w:pPr>
        <w:pStyle w:val="BodyText"/>
      </w:pPr>
      <w:r>
        <w:rPr>
          <w:bCs/>
          <w:b/>
        </w:rPr>
        <w:t xml:space="preserve">Service Period:</w:t>
      </w:r>
      <w:r>
        <w:t xml:space="preserve"> </w:t>
      </w:r>
      <w:r>
        <w:t xml:space="preserve">January 1, 2025 – June 30, 2025</w:t>
      </w:r>
    </w:p>
    <w:p>
      <w:pPr>
        <w:pStyle w:val="BodyText"/>
      </w:pPr>
      <w:r>
        <w:rPr>
          <w:bCs/>
          <w:b/>
        </w:rPr>
        <w:t xml:space="preserve">Location:</w:t>
      </w:r>
      <w:r>
        <w:t xml:space="preserve"> </w:t>
      </w:r>
      <w:r>
        <w:t xml:space="preserve">Shanghai International Trade Center, Pudong, Shanghai</w:t>
      </w:r>
    </w:p>
    <w:p>
      <w:pPr>
        <w:pStyle w:val="BodyText"/>
      </w:pPr>
      <w:r>
        <w:rPr>
          <w:bCs/>
          <w:b/>
        </w:rPr>
        <w:t xml:space="preserve">Regulatory Authority:</w:t>
      </w:r>
      <w:r>
        <w:t xml:space="preserve"> </w:t>
      </w:r>
      <w:r>
        <w:t xml:space="preserve">Shanghai Municipal Fire and Rescue Bureau</w:t>
      </w:r>
    </w:p>
    <w:p>
      <w:pPr>
        <w:pStyle w:val="BodyText"/>
      </w:pPr>
      <w:r>
        <w:rPr>
          <w:bCs/>
          <w:b/>
        </w:rPr>
        <w:t xml:space="preserve">Compliance Standard:</w:t>
      </w:r>
      <w:r>
        <w:t xml:space="preserve"> </w:t>
      </w:r>
      <w:r>
        <w:t xml:space="preserve">GB 50016-2014 (Code for Fire Protection Design of Buildings)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Professional Firefighter On-Site Deployment – Certified Firefighter personnel stationed at the Shanghai International Trade Center for continuous fire prevention, emergency response readiness, and daily fire safety inspections in compliance with Shanghai Municipal Fire and Rescue Bureau regulations.</w:t>
            </w:r>
          </w:p>
        </w:tc>
        <w:tc>
          <w:tcPr/>
          <w:p>
            <w:pPr>
              <w:pStyle w:val="Compact"/>
              <w:jc w:val="left"/>
            </w:pPr>
            <w:r>
              <w:t xml:space="preserve">120</w:t>
            </w:r>
          </w:p>
        </w:tc>
        <w:tc>
          <w:tcPr/>
          <w:p>
            <w:pPr>
              <w:pStyle w:val="Compact"/>
              <w:jc w:val="left"/>
            </w:pPr>
            <w:r>
              <w:t xml:space="preserve">Firefighter-Months</w:t>
            </w:r>
          </w:p>
        </w:tc>
        <w:tc>
          <w:tcPr/>
          <w:p>
            <w:pPr>
              <w:pStyle w:val="Compact"/>
              <w:jc w:val="left"/>
            </w:pPr>
            <w:r>
              <w:t xml:space="preserve">¥ 12,500.00</w:t>
            </w:r>
          </w:p>
        </w:tc>
        <w:tc>
          <w:tcPr/>
          <w:p>
            <w:pPr>
              <w:pStyle w:val="Compact"/>
              <w:jc w:val="left"/>
            </w:pPr>
            <w:r>
              <w:t xml:space="preserve">¥ 1,500,000.00</w:t>
            </w:r>
          </w:p>
        </w:tc>
      </w:tr>
      <w:tr>
        <w:tc>
          <w:tcPr/>
          <w:p>
            <w:pPr>
              <w:pStyle w:val="Compact"/>
              <w:jc w:val="left"/>
            </w:pPr>
            <w:r>
              <w:t xml:space="preserve">2</w:t>
            </w:r>
          </w:p>
        </w:tc>
        <w:tc>
          <w:tcPr/>
          <w:p>
            <w:pPr>
              <w:pStyle w:val="Compact"/>
              <w:jc w:val="left"/>
            </w:pPr>
            <w:r>
              <w:t xml:space="preserve">Firefighter Training &amp; Drills – Quarterly comprehensive fire evacuation drills, firefighting equipment operation training, and emergency response simulation exercises conducted by senior Firefighter instructors for all building occupants in Shanghai.</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¥ 45,000.00</w:t>
            </w:r>
          </w:p>
        </w:tc>
        <w:tc>
          <w:tcPr/>
          <w:p>
            <w:pPr>
              <w:pStyle w:val="Compact"/>
              <w:jc w:val="left"/>
            </w:pPr>
            <w:r>
              <w:t xml:space="preserve">¥ 90,000.00</w:t>
            </w:r>
          </w:p>
        </w:tc>
      </w:tr>
      <w:tr>
        <w:tc>
          <w:tcPr/>
          <w:p>
            <w:pPr>
              <w:pStyle w:val="Compact"/>
              <w:jc w:val="left"/>
            </w:pPr>
            <w:r>
              <w:t xml:space="preserve">3</w:t>
            </w:r>
          </w:p>
        </w:tc>
        <w:tc>
          <w:tcPr/>
          <w:p>
            <w:pPr>
              <w:pStyle w:val="Compact"/>
              <w:jc w:val="left"/>
            </w:pPr>
            <w:r>
              <w:t xml:space="preserve">Firefighter Equipment Maintenance &amp; Calibration – Full inspection, maintenance, and calibration of all fire suppression systems, fire hydrants, smoke detectors, fire alarm panels, and portable fire extinguishers throughout the Shanghai facility.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¥ 28,000.00</w:t>
            </w:r>
          </w:p>
        </w:tc>
        <w:tc>
          <w:tcPr/>
          <w:p>
            <w:pPr>
              <w:pStyle w:val="Compact"/>
              <w:jc w:val="left"/>
            </w:pPr>
            <w:r>
              <w:t xml:space="preserve">¥ 168,000.00</w:t>
            </w:r>
          </w:p>
        </w:tc>
      </w:tr>
      <w:tr>
        <w:tc>
          <w:tcPr/>
          <w:p>
            <w:pPr>
              <w:pStyle w:val="Compact"/>
              <w:jc w:val="left"/>
            </w:pPr>
            <w:r>
              <w:t xml:space="preserve">4</w:t>
            </w:r>
          </w:p>
        </w:tc>
        <w:tc>
          <w:tcPr/>
          <w:p>
            <w:pPr>
              <w:pStyle w:val="Compact"/>
              <w:jc w:val="left"/>
            </w:pPr>
            <w:r>
              <w:t xml:space="preserve">Firefighter Emergency Response &amp; Incident Management – 24/7 on-call Firefighter emergency response team for the Shanghai property, including fire suppression, rescue operations, hazardous material containment, and coordination with the Shanghai Fire and Rescue Brigade.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¥ 35,000.00</w:t>
            </w:r>
          </w:p>
        </w:tc>
        <w:tc>
          <w:tcPr/>
          <w:p>
            <w:pPr>
              <w:pStyle w:val="Compact"/>
              <w:jc w:val="left"/>
            </w:pPr>
            <w:r>
              <w:t xml:space="preserve">¥ 210,000.00</w:t>
            </w:r>
          </w:p>
        </w:tc>
      </w:tr>
      <w:tr>
        <w:tc>
          <w:tcPr/>
          <w:p>
            <w:pPr>
              <w:pStyle w:val="Compact"/>
              <w:jc w:val="left"/>
            </w:pPr>
            <w:r>
              <w:t xml:space="preserve">5</w:t>
            </w:r>
          </w:p>
        </w:tc>
        <w:tc>
          <w:tcPr/>
          <w:p>
            <w:pPr>
              <w:pStyle w:val="Compact"/>
              <w:jc w:val="left"/>
            </w:pPr>
            <w:r>
              <w:t xml:space="preserve">Fire Safety Audit &amp; Compliance Reporting – Bi-annual comprehensive fire safety audit conducted by licensed Firefighter safety engineers, including written compliance reports submitted to the Shanghai Municipal Fire and Rescue Bureau and the client's board of directors.</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¥ 32,000.00</w:t>
            </w:r>
          </w:p>
        </w:tc>
        <w:tc>
          <w:tcPr/>
          <w:p>
            <w:pPr>
              <w:pStyle w:val="Compact"/>
              <w:jc w:val="left"/>
            </w:pPr>
            <w:r>
              <w:t xml:space="preserve">¥ 64,000.00</w:t>
            </w:r>
          </w:p>
        </w:tc>
      </w:tr>
      <w:tr>
        <w:tc>
          <w:tcPr/>
          <w:p>
            <w:pPr>
              <w:pStyle w:val="Compact"/>
              <w:jc w:val="left"/>
            </w:pPr>
            <w:r>
              <w:t xml:space="preserve">6</w:t>
            </w:r>
          </w:p>
        </w:tc>
        <w:tc>
          <w:tcPr/>
          <w:p>
            <w:pPr>
              <w:pStyle w:val="Compact"/>
              <w:jc w:val="left"/>
            </w:pPr>
            <w:r>
              <w:t xml:space="preserve">Firefighter Personal Protective Equipment (PPE) Supply – Provision of certified Firefighter turnout gear, self-contained breathing apparatus (SCBA), thermal imaging cameras, and safety harnesses for the on-site Firefighter team stationed in Shanghai.</w:t>
            </w:r>
          </w:p>
        </w:tc>
        <w:tc>
          <w:tcPr/>
          <w:p>
            <w:pPr>
              <w:pStyle w:val="Compact"/>
              <w:jc w:val="left"/>
            </w:pPr>
            <w:r>
              <w:t xml:space="preserve">1</w:t>
            </w:r>
          </w:p>
        </w:tc>
        <w:tc>
          <w:tcPr/>
          <w:p>
            <w:pPr>
              <w:pStyle w:val="Compact"/>
              <w:jc w:val="left"/>
            </w:pPr>
            <w:r>
              <w:t xml:space="preserve">Lot</w:t>
            </w:r>
          </w:p>
        </w:tc>
        <w:tc>
          <w:tcPr/>
          <w:p>
            <w:pPr>
              <w:pStyle w:val="Compact"/>
              <w:jc w:val="left"/>
            </w:pPr>
            <w:r>
              <w:t xml:space="preserve">¥ 85,000.00</w:t>
            </w:r>
          </w:p>
        </w:tc>
        <w:tc>
          <w:tcPr/>
          <w:p>
            <w:pPr>
              <w:pStyle w:val="Compact"/>
              <w:jc w:val="left"/>
            </w:pPr>
            <w:r>
              <w:t xml:space="preserve">¥ 85,000.00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¥ 2,117,000.00</w:t>
            </w:r>
          </w:p>
        </w:tc>
      </w:tr>
      <w:tr>
        <w:tc>
          <w:tcPr/>
          <w:p>
            <w:pPr>
              <w:pStyle w:val="Compact"/>
              <w:jc w:val="left"/>
            </w:pPr>
            <w:r>
              <w:t xml:space="preserve">VAT (13% – China Value Added Tax)</w:t>
            </w:r>
          </w:p>
        </w:tc>
        <w:tc>
          <w:tcPr/>
          <w:p>
            <w:pPr>
              <w:pStyle w:val="Compact"/>
              <w:jc w:val="left"/>
            </w:pPr>
            <w:r>
              <w:t xml:space="preserve">¥ 275,210.00</w:t>
            </w:r>
          </w:p>
        </w:tc>
      </w:tr>
      <w:tr>
        <w:tc>
          <w:tcPr/>
          <w:p>
            <w:pPr>
              <w:pStyle w:val="Compact"/>
              <w:jc w:val="left"/>
            </w:pPr>
            <w:r>
              <w:t xml:space="preserve">Local Surcharges (Shanghai Municipal)</w:t>
            </w:r>
          </w:p>
        </w:tc>
        <w:tc>
          <w:tcPr/>
          <w:p>
            <w:pPr>
              <w:pStyle w:val="Compact"/>
              <w:jc w:val="left"/>
            </w:pPr>
            <w:r>
              <w:t xml:space="preserve">¥ 12,702.60</w:t>
            </w:r>
          </w:p>
        </w:tc>
      </w:tr>
      <w:tr>
        <w:tc>
          <w:tcPr/>
          <w:p>
            <w:pPr>
              <w:pStyle w:val="Compact"/>
              <w:jc w:val="left"/>
            </w:pPr>
            <w:r>
              <w:t xml:space="preserve">TOTAL AMOUNT DUE</w:t>
            </w:r>
          </w:p>
        </w:tc>
        <w:tc>
          <w:tcPr/>
          <w:p>
            <w:pPr>
              <w:pStyle w:val="Compact"/>
              <w:jc w:val="left"/>
            </w:pPr>
            <w:r>
              <w:t xml:space="preserve">¥ 2,404,912.60</w:t>
            </w:r>
          </w:p>
        </w:tc>
      </w:tr>
    </w:tbl>
    <w:bookmarkStart w:id="24" w:name="payment-terms-important-notes"/>
    <w:p>
      <w:pPr>
        <w:pStyle w:val="Heading3"/>
      </w:pPr>
      <w:r>
        <w:t xml:space="preserve">Payment Terms &amp; Important Notes</w:t>
      </w:r>
    </w:p>
    <w:p>
      <w:pPr>
        <w:pStyle w:val="FirstParagraph"/>
      </w:pPr>
      <w:r>
        <w:t xml:space="preserve">This Invoice is issued by Shanghai Guardian Firefighter Services Co., Ltd. for the provision of professional Firefighter services rendered at the Shanghai International Trade Center, Pudong New Area, Shanghai, People's Republic of China. All Firefighter personnel deployed under this contract hold valid certifications issued by the Ministry of Emergency Management of the People's Republic of China and are registered with the Shanghai Municipal Fire and Rescue Bureau.</w:t>
      </w:r>
    </w:p>
    <w:p>
      <w:pPr>
        <w:numPr>
          <w:ilvl w:val="0"/>
          <w:numId w:val="1001"/>
        </w:numPr>
        <w:pStyle w:val="Compact"/>
      </w:pPr>
      <w:r>
        <w:t xml:space="preserve">Payment is due within thirty (30) calendar days from the Issue Date via bank transfer to the ICBC account specified above. Late payments shall incur a penalty of 0.05% per day as stipulated under Chinese commercial law.</w:t>
      </w:r>
    </w:p>
    <w:p>
      <w:pPr>
        <w:numPr>
          <w:ilvl w:val="0"/>
          <w:numId w:val="1001"/>
        </w:numPr>
        <w:pStyle w:val="Compact"/>
      </w:pPr>
      <w:r>
        <w:t xml:space="preserve">All Firefighter services described in this Invoice are performed in strict accordance with the Fire Protection Law of the People's Republic of China (2019 Revision) and the Shanghai Municipal Fire Safety Regulations.</w:t>
      </w:r>
    </w:p>
    <w:p>
      <w:pPr>
        <w:numPr>
          <w:ilvl w:val="0"/>
          <w:numId w:val="1001"/>
        </w:numPr>
        <w:pStyle w:val="Compact"/>
      </w:pPr>
      <w:r>
        <w:t xml:space="preserve">The Firefighter emergency response team maintains a guaranteed response time of no more than three (3) minutes from alarm activation to on-site Firefighter arrival at any point within the Shanghai property.</w:t>
      </w:r>
    </w:p>
    <w:p>
      <w:pPr>
        <w:numPr>
          <w:ilvl w:val="0"/>
          <w:numId w:val="1001"/>
        </w:numPr>
        <w:pStyle w:val="Compact"/>
      </w:pPr>
      <w:r>
        <w:t xml:space="preserve">Any disputes arising from this Invoice or the associated Firefighter service contract shall be resolved through arbitration by the Shanghai Arbitration Commission in accordance with its rules of procedure.</w:t>
      </w:r>
    </w:p>
    <w:p>
      <w:pPr>
        <w:numPr>
          <w:ilvl w:val="0"/>
          <w:numId w:val="1001"/>
        </w:numPr>
        <w:pStyle w:val="Compact"/>
      </w:pPr>
      <w:r>
        <w:t xml:space="preserve">This Invoice is valid for one hundred and eighty (180) days from the date of issue. Please retain this document for your corporate tax records in China.</w:t>
      </w:r>
    </w:p>
    <w:bookmarkEnd w:id="24"/>
    <w:p>
      <w:pPr>
        <w:pStyle w:val="FirstParagraph"/>
      </w:pPr>
      <w:r>
        <w:rPr>
          <w:bCs/>
          <w:b/>
        </w:rPr>
        <w:t xml:space="preserve">Shanghai Guardian Firefighter Services Co., Ltd.</w:t>
      </w:r>
      <w:r>
        <w:t xml:space="preserve"> </w:t>
      </w:r>
      <w:r>
        <w:t xml:space="preserve">| 888 Century Avenue, Pudong New Area, Shanghai 200120, PRC</w:t>
      </w:r>
    </w:p>
    <w:p>
      <w:pPr>
        <w:pStyle w:val="BodyText"/>
      </w:pPr>
      <w:r>
        <w:t xml:space="preserve">Unified Social Credit Code: 91310115MA1K3X7F2B | Fire Service License No.: SH-FS-2024-00881</w:t>
      </w:r>
    </w:p>
    <w:p>
      <w:pPr>
        <w:pStyle w:val="BodyText"/>
      </w:pPr>
      <w:r>
        <w:t xml:space="preserve">This Invoice was generated electronically and is valid without a physical stamp under the Electronic Invoice Regulations of the State Taxation Administration of China.</w:t>
      </w:r>
    </w:p>
    <w:p>
      <w:pPr>
        <w:pStyle w:val="BodyText"/>
      </w:pPr>
      <w:r>
        <w:t xml:space="preserve">Thank you for choosing Shanghai Guardian Firefighter Services. Your safety in Shanghai is our highest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Shanghai, China</dc:title>
  <dc:creator/>
  <dc:language>en</dc:language>
  <cp:keywords/>
  <dcterms:created xsi:type="dcterms:W3CDTF">2026-10-10T02:11:42Z</dcterms:created>
  <dcterms:modified xsi:type="dcterms:W3CDTF">2026-10-10T02:11:42Z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