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Firefighter Services &amp; Equipment Supply</w:t>
      </w:r>
    </w:p>
    <w:p>
      <w:pPr>
        <w:pStyle w:val="BodyText"/>
      </w:pPr>
      <w:r>
        <w:t xml:space="preserve">IRAQ BAGHDAD</w:t>
      </w:r>
    </w:p>
    <w:p>
      <w:pPr>
        <w:pStyle w:val="BodyText"/>
      </w:pPr>
      <w:r>
        <w:rPr>
          <w:bCs/>
          <w:b/>
        </w:rPr>
        <w:t xml:space="preserve">Invoice No.:</w:t>
      </w:r>
      <w:r>
        <w:t xml:space="preserve"> </w:t>
      </w:r>
      <w:r>
        <w:t xml:space="preserve">IQR-BGD-FF-2025-0472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Iraqi Dinar (IQD)</w:t>
      </w:r>
    </w:p>
    <w:bookmarkStart w:id="20" w:name="bill-to"/>
    <w:p>
      <w:pPr>
        <w:pStyle w:val="Heading3"/>
      </w:pPr>
      <w:r>
        <w:t xml:space="preserve">Bill To</w:t>
      </w:r>
    </w:p>
    <w:p>
      <w:pPr>
        <w:pStyle w:val="FirstParagraph"/>
      </w:pPr>
      <w:r>
        <w:rPr>
          <w:bCs/>
          <w:b/>
        </w:rPr>
        <w:t xml:space="preserve">Ministry of Interior – Directorate General of Fire Services</w:t>
      </w:r>
    </w:p>
    <w:p>
      <w:pPr>
        <w:pStyle w:val="BodyText"/>
      </w:pPr>
      <w:r>
        <w:t xml:space="preserve">Al-Mansour District, Baghdad, Iraq</w:t>
      </w:r>
    </w:p>
    <w:p>
      <w:pPr>
        <w:pStyle w:val="BodyText"/>
      </w:pPr>
      <w:r>
        <w:t xml:space="preserve">P.O. Box 4471, Baghdad 10001</w:t>
      </w:r>
    </w:p>
    <w:p>
      <w:pPr>
        <w:pStyle w:val="BodyText"/>
      </w:pPr>
      <w:r>
        <w:t xml:space="preserve">Tel: +964-1-715-2233</w:t>
      </w:r>
    </w:p>
    <w:p>
      <w:pPr>
        <w:pStyle w:val="BodyText"/>
      </w:pPr>
      <w:r>
        <w:t xml:space="preserve">Email: fire.services@moi.gov.iq</w:t>
      </w:r>
    </w:p>
    <w:p>
      <w:pPr>
        <w:pStyle w:val="BodyText"/>
      </w:pPr>
      <w:r>
        <w:t xml:space="preserve">Tax Registration: IQ-TR-8823456</w:t>
      </w:r>
    </w:p>
    <w:bookmarkEnd w:id="20"/>
    <w:bookmarkStart w:id="21" w:name="supplier-contractor"/>
    <w:p>
      <w:pPr>
        <w:pStyle w:val="Heading3"/>
      </w:pPr>
      <w:r>
        <w:t xml:space="preserve">Supplier / Contractor</w:t>
      </w:r>
    </w:p>
    <w:p>
      <w:pPr>
        <w:pStyle w:val="FirstParagraph"/>
      </w:pPr>
      <w:r>
        <w:rPr>
          <w:bCs/>
          <w:b/>
        </w:rPr>
        <w:t xml:space="preserve">Al-Rafidain Firefighter Solutions LLC</w:t>
      </w:r>
    </w:p>
    <w:p>
      <w:pPr>
        <w:pStyle w:val="BodyText"/>
      </w:pPr>
      <w:r>
        <w:t xml:space="preserve">Industrial Zone, Al-Karrada, Baghdad, Iraq</w:t>
      </w:r>
    </w:p>
    <w:p>
      <w:pPr>
        <w:pStyle w:val="BodyText"/>
      </w:pPr>
      <w:r>
        <w:t xml:space="preserve">P.O. Box 2290, Baghdad 10012</w:t>
      </w:r>
    </w:p>
    <w:p>
      <w:pPr>
        <w:pStyle w:val="BodyText"/>
      </w:pPr>
      <w:r>
        <w:t xml:space="preserve">Tel: +964-1-733-8899</w:t>
      </w:r>
    </w:p>
    <w:p>
      <w:pPr>
        <w:pStyle w:val="BodyText"/>
      </w:pPr>
      <w:r>
        <w:t xml:space="preserve">Email: billing@alrafidainff.iq</w:t>
      </w:r>
    </w:p>
    <w:p>
      <w:pPr>
        <w:pStyle w:val="BodyText"/>
      </w:pPr>
      <w:r>
        <w:t xml:space="preserve">Commercial Reg. No.: CR-2019-55678</w:t>
      </w:r>
    </w:p>
    <w:bookmarkEnd w:id="21"/>
    <w:bookmarkStart w:id="23" w:name="X76879ba0db45836f5260651e085acb89a5a1d7d"/>
    <w:p>
      <w:pPr>
        <w:pStyle w:val="Heading2"/>
      </w:pPr>
      <w:r>
        <w:t xml:space="preserve">Invoice Details – Firefighter Equipment, Training &amp; Operational Support in Iraq Baghdad</w:t>
      </w:r>
    </w:p>
    <w:p>
      <w:pPr>
        <w:pStyle w:val="FirstParagraph"/>
      </w:pPr>
      <w:r>
        <w:t xml:space="preserve">This Invoice is issued in accordance with Contract Reference No. MOI-FF-2025-112, governing the supply of professional Firefighter equipment, certified training programs, and ongoing operational support services for the Firefighter corps stationed across Iraq Baghdad. All items and services listed below have been delivered and accepted as of the date specified in this Invoice.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Item / Service</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Full Firefighter Protective Ensemble (Turnout Gear) – NFPA 1971 Compliant, including coat, pants, boots, gloves, and SCBA mask</w:t>
            </w:r>
          </w:p>
        </w:tc>
        <w:tc>
          <w:tcPr/>
          <w:p>
            <w:pPr>
              <w:pStyle w:val="Compact"/>
              <w:jc w:val="left"/>
            </w:pPr>
            <w:r>
              <w:t xml:space="preserve">250 sets</w:t>
            </w:r>
          </w:p>
        </w:tc>
        <w:tc>
          <w:tcPr/>
          <w:p>
            <w:pPr>
              <w:pStyle w:val="Compact"/>
              <w:jc w:val="left"/>
            </w:pPr>
            <w:r>
              <w:t xml:space="preserve">1,850,000</w:t>
            </w:r>
          </w:p>
        </w:tc>
        <w:tc>
          <w:tcPr/>
          <w:p>
            <w:pPr>
              <w:pStyle w:val="Compact"/>
              <w:jc w:val="left"/>
            </w:pPr>
            <w:r>
              <w:t xml:space="preserve">462,500,000</w:t>
            </w:r>
          </w:p>
        </w:tc>
        <w:tc>
          <w:tcPr/>
          <w:p>
            <w:pPr>
              <w:pStyle w:val="Compact"/>
              <w:jc w:val="left"/>
            </w:pPr>
            <w:r>
              <w:t xml:space="preserve">20 May 2025</w:t>
            </w:r>
          </w:p>
        </w:tc>
      </w:tr>
      <w:tr>
        <w:tc>
          <w:tcPr/>
          <w:p>
            <w:pPr>
              <w:pStyle w:val="Compact"/>
              <w:jc w:val="left"/>
            </w:pPr>
            <w:r>
              <w:t xml:space="preserve">2</w:t>
            </w:r>
          </w:p>
        </w:tc>
        <w:tc>
          <w:tcPr/>
          <w:p>
            <w:pPr>
              <w:pStyle w:val="Compact"/>
              <w:jc w:val="left"/>
            </w:pPr>
            <w:r>
              <w:t xml:space="preserve">Self-Contained Breathing Apparatus (SCBA) – 30-minute cylinder, Firefighter rated, with regulator and facepiece</w:t>
            </w:r>
          </w:p>
        </w:tc>
        <w:tc>
          <w:tcPr/>
          <w:p>
            <w:pPr>
              <w:pStyle w:val="Compact"/>
              <w:jc w:val="left"/>
            </w:pPr>
            <w:r>
              <w:t xml:space="preserve">120 units</w:t>
            </w:r>
          </w:p>
        </w:tc>
        <w:tc>
          <w:tcPr/>
          <w:p>
            <w:pPr>
              <w:pStyle w:val="Compact"/>
              <w:jc w:val="left"/>
            </w:pPr>
            <w:r>
              <w:t xml:space="preserve">2,400,000</w:t>
            </w:r>
          </w:p>
        </w:tc>
        <w:tc>
          <w:tcPr/>
          <w:p>
            <w:pPr>
              <w:pStyle w:val="Compact"/>
              <w:jc w:val="left"/>
            </w:pPr>
            <w:r>
              <w:t xml:space="preserve">288,000,000</w:t>
            </w:r>
          </w:p>
        </w:tc>
        <w:tc>
          <w:tcPr/>
          <w:p>
            <w:pPr>
              <w:pStyle w:val="Compact"/>
              <w:jc w:val="left"/>
            </w:pPr>
            <w:r>
              <w:t xml:space="preserve">22 May 2025</w:t>
            </w:r>
          </w:p>
        </w:tc>
      </w:tr>
      <w:tr>
        <w:tc>
          <w:tcPr/>
          <w:p>
            <w:pPr>
              <w:pStyle w:val="Compact"/>
              <w:jc w:val="left"/>
            </w:pPr>
            <w:r>
              <w:t xml:space="preserve">3</w:t>
            </w:r>
          </w:p>
        </w:tc>
        <w:tc>
          <w:tcPr/>
          <w:p>
            <w:pPr>
              <w:pStyle w:val="Compact"/>
              <w:jc w:val="left"/>
            </w:pPr>
            <w:r>
              <w:t xml:space="preserve">Firefighter Thermal Imaging Camera – Handheld, 640x480 resolution, for structural firefighting operations in Iraq Baghdad</w:t>
            </w:r>
          </w:p>
        </w:tc>
        <w:tc>
          <w:tcPr/>
          <w:p>
            <w:pPr>
              <w:pStyle w:val="Compact"/>
              <w:jc w:val="left"/>
            </w:pPr>
            <w:r>
              <w:t xml:space="preserve">35 units</w:t>
            </w:r>
          </w:p>
        </w:tc>
        <w:tc>
          <w:tcPr/>
          <w:p>
            <w:pPr>
              <w:pStyle w:val="Compact"/>
              <w:jc w:val="left"/>
            </w:pPr>
            <w:r>
              <w:t xml:space="preserve">4,200,000</w:t>
            </w:r>
          </w:p>
        </w:tc>
        <w:tc>
          <w:tcPr/>
          <w:p>
            <w:pPr>
              <w:pStyle w:val="Compact"/>
              <w:jc w:val="left"/>
            </w:pPr>
            <w:r>
              <w:t xml:space="preserve">147,000,000</w:t>
            </w:r>
          </w:p>
        </w:tc>
        <w:tc>
          <w:tcPr/>
          <w:p>
            <w:pPr>
              <w:pStyle w:val="Compact"/>
              <w:jc w:val="left"/>
            </w:pPr>
            <w:r>
              <w:t xml:space="preserve">25 May 2025</w:t>
            </w:r>
          </w:p>
        </w:tc>
      </w:tr>
      <w:tr>
        <w:tc>
          <w:tcPr/>
          <w:p>
            <w:pPr>
              <w:pStyle w:val="Compact"/>
              <w:jc w:val="left"/>
            </w:pPr>
            <w:r>
              <w:t xml:space="preserve">4</w:t>
            </w:r>
          </w:p>
        </w:tc>
        <w:tc>
          <w:tcPr/>
          <w:p>
            <w:pPr>
              <w:pStyle w:val="Compact"/>
              <w:jc w:val="left"/>
            </w:pPr>
            <w:r>
              <w:t xml:space="preserve">Certified Firefighter Training Program – 40-hour intensive course covering structural fire suppression, hazardous materials response, rescue operations, and emergency medical response. Conducted at Al-Karrada Training Facility, Baghdad</w:t>
            </w:r>
          </w:p>
        </w:tc>
        <w:tc>
          <w:tcPr/>
          <w:p>
            <w:pPr>
              <w:pStyle w:val="Compact"/>
              <w:jc w:val="left"/>
            </w:pPr>
            <w:r>
              <w:t xml:space="preserve">60 Firefighter trainees</w:t>
            </w:r>
          </w:p>
        </w:tc>
        <w:tc>
          <w:tcPr/>
          <w:p>
            <w:pPr>
              <w:pStyle w:val="Compact"/>
              <w:jc w:val="left"/>
            </w:pPr>
            <w:r>
              <w:t xml:space="preserve">350,000</w:t>
            </w:r>
          </w:p>
        </w:tc>
        <w:tc>
          <w:tcPr/>
          <w:p>
            <w:pPr>
              <w:pStyle w:val="Compact"/>
              <w:jc w:val="left"/>
            </w:pPr>
            <w:r>
              <w:t xml:space="preserve">21,000,000</w:t>
            </w:r>
          </w:p>
        </w:tc>
        <w:tc>
          <w:tcPr/>
          <w:p>
            <w:pPr>
              <w:pStyle w:val="Compact"/>
              <w:jc w:val="left"/>
            </w:pPr>
            <w:r>
              <w:t xml:space="preserve">10 June 2025</w:t>
            </w:r>
          </w:p>
        </w:tc>
      </w:tr>
      <w:tr>
        <w:tc>
          <w:tcPr/>
          <w:p>
            <w:pPr>
              <w:pStyle w:val="Compact"/>
              <w:jc w:val="left"/>
            </w:pPr>
            <w:r>
              <w:t xml:space="preserve">5</w:t>
            </w:r>
          </w:p>
        </w:tc>
        <w:tc>
          <w:tcPr/>
          <w:p>
            <w:pPr>
              <w:pStyle w:val="Compact"/>
              <w:jc w:val="left"/>
            </w:pPr>
            <w:r>
              <w:t xml:space="preserve">Firefighter Hydraulic Rescue Tools (Jaws of Life) – Spreaders, cutters, and combinators for vehicle extrication</w:t>
            </w:r>
          </w:p>
        </w:tc>
        <w:tc>
          <w:tcPr/>
          <w:p>
            <w:pPr>
              <w:pStyle w:val="Compact"/>
              <w:jc w:val="left"/>
            </w:pPr>
            <w:r>
              <w:t xml:space="preserve">15 sets</w:t>
            </w:r>
          </w:p>
        </w:tc>
        <w:tc>
          <w:tcPr/>
          <w:p>
            <w:pPr>
              <w:pStyle w:val="Compact"/>
              <w:jc w:val="left"/>
            </w:pPr>
            <w:r>
              <w:t xml:space="preserve">8,500,000</w:t>
            </w:r>
          </w:p>
        </w:tc>
        <w:tc>
          <w:tcPr/>
          <w:p>
            <w:pPr>
              <w:pStyle w:val="Compact"/>
              <w:jc w:val="left"/>
            </w:pPr>
            <w:r>
              <w:t xml:space="preserve">127,500,000</w:t>
            </w:r>
          </w:p>
        </w:tc>
        <w:tc>
          <w:tcPr/>
          <w:p>
            <w:pPr>
              <w:pStyle w:val="Compact"/>
              <w:jc w:val="left"/>
            </w:pPr>
            <w:r>
              <w:t xml:space="preserve">28 May 2025</w:t>
            </w:r>
          </w:p>
        </w:tc>
      </w:tr>
      <w:tr>
        <w:tc>
          <w:tcPr/>
          <w:p>
            <w:pPr>
              <w:pStyle w:val="Compact"/>
              <w:jc w:val="left"/>
            </w:pPr>
            <w:r>
              <w:t xml:space="preserve">6</w:t>
            </w:r>
          </w:p>
        </w:tc>
        <w:tc>
          <w:tcPr/>
          <w:p>
            <w:pPr>
              <w:pStyle w:val="Compact"/>
              <w:jc w:val="left"/>
            </w:pPr>
            <w:r>
              <w:t xml:space="preserve">Annual Maintenance &amp; Calibration Service for all Firefighter SCBA units and thermal imaging equipment deployed in Iraq Baghdad stations</w:t>
            </w:r>
          </w:p>
        </w:tc>
        <w:tc>
          <w:tcPr/>
          <w:p>
            <w:pPr>
              <w:pStyle w:val="Compact"/>
              <w:jc w:val="left"/>
            </w:pPr>
            <w:r>
              <w:t xml:space="preserve">1 year contract</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Ongoing</w:t>
            </w:r>
          </w:p>
        </w:tc>
      </w:tr>
      <w:tr>
        <w:tc>
          <w:tcPr/>
          <w:p>
            <w:pPr>
              <w:pStyle w:val="Compact"/>
              <w:jc w:val="left"/>
            </w:pPr>
            <w:r>
              <w:t xml:space="preserve">7</w:t>
            </w:r>
          </w:p>
        </w:tc>
        <w:tc>
          <w:tcPr/>
          <w:p>
            <w:pPr>
              <w:pStyle w:val="Compact"/>
              <w:jc w:val="left"/>
            </w:pPr>
            <w:r>
              <w:t xml:space="preserve">Firefighter Communication Radios – UHF/VHF dual-band, intrinsically safe, with 12-hour battery life for Firefighter team coordination</w:t>
            </w:r>
          </w:p>
        </w:tc>
        <w:tc>
          <w:tcPr/>
          <w:p>
            <w:pPr>
              <w:pStyle w:val="Compact"/>
              <w:jc w:val="left"/>
            </w:pPr>
            <w:r>
              <w:t xml:space="preserve">200 units</w:t>
            </w:r>
          </w:p>
        </w:tc>
        <w:tc>
          <w:tcPr/>
          <w:p>
            <w:pPr>
              <w:pStyle w:val="Compact"/>
              <w:jc w:val="left"/>
            </w:pPr>
            <w:r>
              <w:t xml:space="preserve">680,000</w:t>
            </w:r>
          </w:p>
        </w:tc>
        <w:tc>
          <w:tcPr/>
          <w:p>
            <w:pPr>
              <w:pStyle w:val="Compact"/>
              <w:jc w:val="left"/>
            </w:pPr>
            <w:r>
              <w:t xml:space="preserve">136,000,000</w:t>
            </w:r>
          </w:p>
        </w:tc>
        <w:tc>
          <w:tcPr/>
          <w:p>
            <w:pPr>
              <w:pStyle w:val="Compact"/>
              <w:jc w:val="left"/>
            </w:pPr>
            <w:r>
              <w:t xml:space="preserve">30 May 2025</w:t>
            </w:r>
          </w:p>
        </w:tc>
      </w:tr>
      <w:tr>
        <w:tc>
          <w:tcPr/>
          <w:p>
            <w:pPr>
              <w:pStyle w:val="Compact"/>
              <w:jc w:val="left"/>
            </w:pPr>
            <w:r>
              <w:t xml:space="preserve">8</w:t>
            </w:r>
          </w:p>
        </w:tc>
        <w:tc>
          <w:tcPr/>
          <w:p>
            <w:pPr>
              <w:pStyle w:val="Compact"/>
              <w:jc w:val="left"/>
            </w:pPr>
            <w:r>
              <w:t xml:space="preserve">Firefighter Safety Harness &amp; Rope Rescue Kit – For high-angle rescue and structural collapse operations</w:t>
            </w:r>
          </w:p>
        </w:tc>
        <w:tc>
          <w:tcPr/>
          <w:p>
            <w:pPr>
              <w:pStyle w:val="Compact"/>
              <w:jc w:val="left"/>
            </w:pPr>
            <w:r>
              <w:t xml:space="preserve">80 kits</w:t>
            </w:r>
          </w:p>
        </w:tc>
        <w:tc>
          <w:tcPr/>
          <w:p>
            <w:pPr>
              <w:pStyle w:val="Compact"/>
              <w:jc w:val="left"/>
            </w:pPr>
            <w:r>
              <w:t xml:space="preserve">950,000</w:t>
            </w:r>
          </w:p>
        </w:tc>
        <w:tc>
          <w:tcPr/>
          <w:p>
            <w:pPr>
              <w:pStyle w:val="Compact"/>
              <w:jc w:val="left"/>
            </w:pPr>
            <w:r>
              <w:t xml:space="preserve">76,000,000</w:t>
            </w:r>
          </w:p>
        </w:tc>
        <w:tc>
          <w:tcPr/>
          <w:p>
            <w:pPr>
              <w:pStyle w:val="Compact"/>
              <w:jc w:val="left"/>
            </w:pPr>
            <w:r>
              <w:t xml:space="preserve">05 June 2025</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IQD 1,303,000,000</w:t>
            </w:r>
          </w:p>
        </w:tc>
      </w:tr>
      <w:tr>
        <w:tc>
          <w:tcPr/>
          <w:p>
            <w:pPr>
              <w:pStyle w:val="Compact"/>
              <w:jc w:val="left"/>
            </w:pPr>
            <w:r>
              <w:t xml:space="preserve">VAT (0% – Government Exempt)</w:t>
            </w:r>
          </w:p>
        </w:tc>
        <w:tc>
          <w:tcPr/>
          <w:p>
            <w:pPr>
              <w:pStyle w:val="Compact"/>
              <w:jc w:val="right"/>
            </w:pPr>
            <w:r>
              <w:t xml:space="preserve">IQD 0</w:t>
            </w:r>
          </w:p>
        </w:tc>
      </w:tr>
      <w:tr>
        <w:tc>
          <w:tcPr/>
          <w:p>
            <w:pPr>
              <w:pStyle w:val="Compact"/>
              <w:jc w:val="left"/>
            </w:pPr>
            <w:r>
              <w:t xml:space="preserve">Delivery &amp; Installation (Baghdad Metro)</w:t>
            </w:r>
          </w:p>
        </w:tc>
        <w:tc>
          <w:tcPr/>
          <w:p>
            <w:pPr>
              <w:pStyle w:val="Compact"/>
              <w:jc w:val="right"/>
            </w:pPr>
            <w:r>
              <w:t xml:space="preserve">IQD 12,500,000</w:t>
            </w:r>
          </w:p>
        </w:tc>
      </w:tr>
      <w:tr>
        <w:tc>
          <w:tcPr/>
          <w:p>
            <w:pPr>
              <w:pStyle w:val="Compact"/>
              <w:jc w:val="left"/>
            </w:pPr>
            <w:r>
              <w:t xml:space="preserve">Training Venue Setup &amp; Materials</w:t>
            </w:r>
          </w:p>
        </w:tc>
        <w:tc>
          <w:tcPr/>
          <w:p>
            <w:pPr>
              <w:pStyle w:val="Compact"/>
              <w:jc w:val="right"/>
            </w:pPr>
            <w:r>
              <w:t xml:space="preserve">IQD 5,500,000</w:t>
            </w:r>
          </w:p>
        </w:tc>
      </w:tr>
      <w:tr>
        <w:tc>
          <w:tcPr/>
          <w:p>
            <w:pPr>
              <w:pStyle w:val="Compact"/>
              <w:jc w:val="left"/>
            </w:pPr>
            <w:r>
              <w:t xml:space="preserve">GRAND TOTAL</w:t>
            </w:r>
          </w:p>
        </w:tc>
        <w:tc>
          <w:tcPr/>
          <w:p>
            <w:pPr>
              <w:pStyle w:val="Compact"/>
              <w:jc w:val="right"/>
            </w:pPr>
            <w:r>
              <w:t xml:space="preserve">IQD 1,321,000,000</w:t>
            </w:r>
          </w:p>
        </w:tc>
      </w:tr>
    </w:tbl>
    <w:bookmarkStart w:id="22" w:name="invoice-notes-terms"/>
    <w:p>
      <w:pPr>
        <w:pStyle w:val="Heading3"/>
      </w:pPr>
      <w:r>
        <w:t xml:space="preserve">Invoice Notes &amp; Terms</w:t>
      </w:r>
    </w:p>
    <w:p>
      <w:pPr>
        <w:pStyle w:val="FirstParagraph"/>
      </w:pPr>
      <w:r>
        <w:t xml:space="preserve">1. This Invoice is valid for payment within thirty (30) calendar days from the date of issue. Late payments shall accrue interest at a rate of 1.5% per month as stipulated in the governing contract.</w:t>
      </w:r>
    </w:p>
    <w:p>
      <w:pPr>
        <w:pStyle w:val="BodyText"/>
      </w:pPr>
      <w:r>
        <w:t xml:space="preserve">2. All Firefighter equipment listed in this Invoice has been inspected, tested, and certified to meet or exceed NFPA, EN, and Iraqi Civil Defense standards prior to delivery in Iraq Baghdad.</w:t>
      </w:r>
    </w:p>
    <w:p>
      <w:pPr>
        <w:pStyle w:val="BodyText"/>
      </w:pPr>
      <w:r>
        <w:t xml:space="preserve">3. The Firefighter training program referenced in Line Item 4 was conducted by certified instructors holding IFSTA and IFSAC credentials. Completion certificates were issued to all 60 Firefighter trainees upon successful assessment.</w:t>
      </w:r>
    </w:p>
    <w:p>
      <w:pPr>
        <w:pStyle w:val="BodyText"/>
      </w:pPr>
      <w:r>
        <w:t xml:space="preserve">4. Payment shall be made via bank transfer to Al-Rafidain Firefighter Solutions LLC, Bank of Baghdad, Branch: Al-Karrada, Account No.: 0044-7821-5566-9901, SWIFT: BKBGIQBB.</w:t>
      </w:r>
    </w:p>
    <w:p>
      <w:pPr>
        <w:pStyle w:val="BodyText"/>
      </w:pPr>
      <w:r>
        <w:t xml:space="preserve">5. This Invoice supersedes all previous quotations and pro-forma invoices related to Contract Reference No. MOI-FF-2025-112. Any discrepancies must be reported in writing within fourteen (14) days of receipt of this Invoice.</w:t>
      </w:r>
    </w:p>
    <w:p>
      <w:pPr>
        <w:pStyle w:val="BodyText"/>
      </w:pPr>
      <w:r>
        <w:t xml:space="preserve">6. All Firefighter equipment carries a minimum two-year manufacturer warranty. The annual maintenance contract (Line Item 6) includes quarterly inspections, cylinder hydrostatic testing, and full calibration of all electronic Firefighter devices deployed across Iraq Baghdad fire stations.</w:t>
      </w:r>
    </w:p>
    <w:p>
      <w:pPr>
        <w:pStyle w:val="BodyText"/>
      </w:pPr>
      <w:r>
        <w:t xml:space="preserve">7. This Invoice is issued in accordance with the Commercial Code of Iraq and applicable procurement regulations of the Ministry of Interior. The supplier warrants that all goods are free from liens and encumbrances.</w:t>
      </w:r>
    </w:p>
    <w:bookmarkEnd w:id="22"/>
    <w:p>
      <w:pPr>
        <w:pStyle w:val="BodyText"/>
      </w:pPr>
      <w:r>
        <w:rPr>
          <w:bCs/>
          <w:b/>
        </w:rPr>
        <w:t xml:space="preserve">Al-Rafidain Firefighter Solutions LLC</w:t>
      </w:r>
      <w:r>
        <w:t xml:space="preserve"> </w:t>
      </w:r>
      <w:r>
        <w:t xml:space="preserve">– Specialized Firefighter Equipment &amp; Training Provider, Iraq Baghdad</w:t>
      </w:r>
    </w:p>
    <w:p>
      <w:pPr>
        <w:pStyle w:val="BodyText"/>
      </w:pPr>
      <w:r>
        <w:t xml:space="preserve">Industrial Zone, Al-Karrada, Baghdad 10012, Republic of Iraq | Tel: +964-1-733-8899 | Email: billing@alrafidainff.iq</w:t>
      </w:r>
    </w:p>
    <w:p>
      <w:pPr>
        <w:pStyle w:val="BodyText"/>
      </w:pPr>
      <w:r>
        <w:t xml:space="preserve">Commercial Registration: CR-2019-55678 | Tax ID: IQ-TR-8823456 | VAT Status: Exempt (Government Contract)</w:t>
      </w:r>
    </w:p>
    <w:p>
      <w:pPr>
        <w:pStyle w:val="BodyText"/>
      </w:pPr>
      <w:r>
        <w:t xml:space="preserve">This Invoice was generated electronically and is valid without a physical signature. For verification, contact the billing department at the number above.</w:t>
      </w:r>
    </w:p>
    <w:p>
      <w:pPr>
        <w:pStyle w:val="BodyText"/>
      </w:pPr>
      <w:r>
        <w:t xml:space="preserve">Invoice IQR-BGD-FF-2025-0472 | 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Iraq Baghdad</dc:title>
  <dc:creator/>
  <dc:language>en</dc:language>
  <cp:keywords/>
  <dcterms:created xsi:type="dcterms:W3CDTF">2026-10-10T01:55:20Z</dcterms:created>
  <dcterms:modified xsi:type="dcterms:W3CDTF">2026-10-10T01:55:20Z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