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rotezione-civile-milano-s.r.l."/>
    <w:p>
      <w:pPr>
        <w:pStyle w:val="Heading1"/>
      </w:pPr>
      <w:r>
        <w:t xml:space="preserve">Protezione Civile Milano S.r.l.</w:t>
      </w:r>
    </w:p>
    <w:p>
      <w:pPr>
        <w:pStyle w:val="FirstParagraph"/>
      </w:pPr>
      <w:r>
        <w:t xml:space="preserve">Via della Libertà, 142 – 20123 Milan, Italy</w:t>
      </w:r>
    </w:p>
    <w:p>
      <w:pPr>
        <w:pStyle w:val="BodyText"/>
      </w:pPr>
      <w:r>
        <w:t xml:space="preserve">VAT (P.IVA): IT09876543210</w:t>
      </w:r>
    </w:p>
    <w:p>
      <w:pPr>
        <w:pStyle w:val="BodyText"/>
      </w:pPr>
      <w:r>
        <w:t xml:space="preserve">Phone: +39 02 4567 8901 | Email: billing@protezionecivilemilano.it</w:t>
      </w:r>
    </w:p>
    <w:p>
      <w:pPr>
        <w:pStyle w:val="BodyText"/>
      </w:pPr>
      <w:r>
        <w:t xml:space="preserve">Chamber of Commerce: MI-1234567</w:t>
      </w:r>
    </w:p>
    <w:p>
      <w:pPr>
        <w:pStyle w:val="BodyText"/>
      </w:pPr>
      <w:r>
        <w:t xml:space="preserve">Certified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INV-2025-MIL-00487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Italy Milan</w:t>
      </w:r>
    </w:p>
    <w:bookmarkEnd w:id="21"/>
    <w:bookmarkStart w:id="22" w:name="bill-to"/>
    <w:p>
      <w:pPr>
        <w:pStyle w:val="Heading3"/>
      </w:pPr>
      <w:r>
        <w:t xml:space="preserve">Bill To</w:t>
      </w:r>
    </w:p>
    <w:p>
      <w:pPr>
        <w:pStyle w:val="FirstParagraph"/>
      </w:pPr>
      <w:r>
        <w:rPr>
          <w:bCs/>
          <w:b/>
        </w:rPr>
        <w:t xml:space="preserve">Comune di Milano – Ufficio Tecnico</w:t>
      </w:r>
    </w:p>
    <w:p>
      <w:pPr>
        <w:pStyle w:val="BodyText"/>
      </w:pPr>
      <w:r>
        <w:t xml:space="preserve">Via Marconi, 8</w:t>
      </w:r>
    </w:p>
    <w:p>
      <w:pPr>
        <w:pStyle w:val="BodyText"/>
      </w:pPr>
      <w:r>
        <w:t xml:space="preserve">20129 Milan, Italy</w:t>
      </w:r>
    </w:p>
    <w:p>
      <w:pPr>
        <w:pStyle w:val="BodyText"/>
      </w:pPr>
      <w:r>
        <w:t xml:space="preserve">VAT: IT01234567890</w:t>
      </w:r>
    </w:p>
    <w:p>
      <w:pPr>
        <w:pStyle w:val="BodyText"/>
      </w:pPr>
      <w:r>
        <w:t xml:space="preserve">Contact: Ing. Marco Bellini</w:t>
      </w:r>
    </w:p>
    <w:p>
      <w:pPr>
        <w:pStyle w:val="BodyText"/>
      </w:pPr>
      <w:r>
        <w:t xml:space="preserve">Email: tecnico@comune.milano.it</w:t>
      </w:r>
    </w:p>
    <w:bookmarkEnd w:id="22"/>
    <w:bookmarkStart w:id="23" w:name="service-provider"/>
    <w:p>
      <w:pPr>
        <w:pStyle w:val="Heading3"/>
      </w:pPr>
      <w:r>
        <w:t xml:space="preserve">Service Provider</w:t>
      </w:r>
    </w:p>
    <w:p>
      <w:pPr>
        <w:pStyle w:val="FirstParagraph"/>
      </w:pPr>
      <w:r>
        <w:rPr>
          <w:bCs/>
          <w:b/>
        </w:rPr>
        <w:t xml:space="preserve">Protezione Civile Milano S.r.l.</w:t>
      </w:r>
    </w:p>
    <w:p>
      <w:pPr>
        <w:pStyle w:val="BodyText"/>
      </w:pPr>
      <w:r>
        <w:t xml:space="preserve">Via della Libertà, 142</w:t>
      </w:r>
    </w:p>
    <w:p>
      <w:pPr>
        <w:pStyle w:val="BodyText"/>
      </w:pPr>
      <w:r>
        <w:t xml:space="preserve">20123 Milan, Italy</w:t>
      </w:r>
    </w:p>
    <w:p>
      <w:pPr>
        <w:pStyle w:val="BodyText"/>
      </w:pPr>
      <w:r>
        <w:t xml:space="preserve">VAT: IT09876543210</w:t>
      </w:r>
    </w:p>
    <w:p>
      <w:pPr>
        <w:pStyle w:val="BodyText"/>
      </w:pPr>
      <w:r>
        <w:t xml:space="preserve">Contact: Capt. Laura Fontana</w:t>
      </w:r>
    </w:p>
    <w:p>
      <w:pPr>
        <w:pStyle w:val="BodyText"/>
      </w:pPr>
      <w:r>
        <w:t xml:space="preserve">Email: billing@protezionecivilemilano.it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Deployment of certified Firefighter personnel for industrial fire safety inspection at the manufacturing facility in the Lambrate district, Italy Milan. Includes risk assessment, equipment audit, and compliance reporting per Italian D.Lgs. 81/2008.</w:t>
            </w:r>
          </w:p>
        </w:tc>
        <w:tc>
          <w:tcPr/>
          <w:p>
            <w:pPr>
              <w:pStyle w:val="Compact"/>
              <w:jc w:val="left"/>
            </w:pPr>
            <w:r>
              <w:t xml:space="preserve">120 hrs</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02</w:t>
            </w:r>
          </w:p>
        </w:tc>
        <w:tc>
          <w:tcPr/>
          <w:p>
            <w:pPr>
              <w:pStyle w:val="Compact"/>
              <w:jc w:val="left"/>
            </w:pPr>
            <w:r>
              <w:t xml:space="preserve">Monthly Firefighter training programme for 45 staff members at the client's headquarters in Italy Milan. Curriculum covers evacuation protocols, use of portable extinguishers, and emergency response coordination aligned with the local Vigili del Fuoco standards.</w:t>
            </w:r>
          </w:p>
        </w:tc>
        <w:tc>
          <w:tcPr/>
          <w:p>
            <w:pPr>
              <w:pStyle w:val="Compact"/>
              <w:jc w:val="left"/>
            </w:pPr>
            <w:r>
              <w:t xml:space="preserve">16 sessions</w:t>
            </w:r>
          </w:p>
        </w:tc>
        <w:tc>
          <w:tcPr/>
          <w:p>
            <w:pPr>
              <w:pStyle w:val="Compact"/>
              <w:jc w:val="left"/>
            </w:pPr>
            <w:r>
              <w:t xml:space="preserve">€420.00</w:t>
            </w:r>
          </w:p>
        </w:tc>
        <w:tc>
          <w:tcPr/>
          <w:p>
            <w:pPr>
              <w:pStyle w:val="Compact"/>
              <w:jc w:val="left"/>
            </w:pPr>
            <w:r>
              <w:t xml:space="preserve">€6,720.00</w:t>
            </w:r>
          </w:p>
        </w:tc>
      </w:tr>
      <w:tr>
        <w:tc>
          <w:tcPr/>
          <w:p>
            <w:pPr>
              <w:pStyle w:val="Compact"/>
              <w:jc w:val="left"/>
            </w:pPr>
            <w:r>
              <w:t xml:space="preserve">03</w:t>
            </w:r>
          </w:p>
        </w:tc>
        <w:tc>
          <w:tcPr/>
          <w:p>
            <w:pPr>
              <w:pStyle w:val="Compact"/>
              <w:jc w:val="left"/>
            </w:pPr>
            <w:r>
              <w:t xml:space="preserve">Installation and certification of a new fire suppression system (sprinkler network, smoke detectors, and alarm panels) across three floors of the commercial building at Via Torino, Italy Milan. All Firefighter-grade equipment sourced from EU-certified manufacturers.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Quarterly maintenance and functional testing of existing fire safety infrastructure. Performed by a licensed Firefighter technician team. Includes pressure testing of hydrant lines, battery replacement for emergency lighting, and software update of the central monitoring station in Italy Milan.</w:t>
            </w:r>
          </w:p>
        </w:tc>
        <w:tc>
          <w:tcPr/>
          <w:p>
            <w:pPr>
              <w:pStyle w:val="Compact"/>
              <w:jc w:val="left"/>
            </w:pPr>
            <w:r>
              <w:t xml:space="preserve">1 visit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05</w:t>
            </w:r>
          </w:p>
        </w:tc>
        <w:tc>
          <w:tcPr/>
          <w:p>
            <w:pPr>
              <w:pStyle w:val="Compact"/>
              <w:jc w:val="left"/>
            </w:pPr>
            <w:r>
              <w:t xml:space="preserve">Emergency response standby service – 24/7 on-call Firefighter crew of 4 personnel stationed at the client's premises during the Milan Fashion Week period (May 2025). Rapid deployment within 5 minutes for any fire or smoke incident in the Italy Milan venue.</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Preparation and submission of the annual fire safety compliance dossier to the Comando Provinciale dei Vigili del Fuoco di Milano. Includes photographic documentation, technical schematics, and the Firefighter team's signed attestation of conformity for the Italy Milan site.</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€48,570.00</w:t>
            </w:r>
          </w:p>
        </w:tc>
      </w:tr>
      <w:tr>
        <w:tc>
          <w:tcPr/>
          <w:p>
            <w:pPr>
              <w:pStyle w:val="Compact"/>
              <w:jc w:val="left"/>
            </w:pPr>
            <w:r>
              <w:t xml:space="preserve">VAT (IVA) – 22%</w:t>
            </w:r>
          </w:p>
        </w:tc>
        <w:tc>
          <w:tcPr/>
          <w:p>
            <w:pPr>
              <w:pStyle w:val="Compact"/>
              <w:jc w:val="right"/>
            </w:pPr>
            <w:r>
              <w:t xml:space="preserve">€10,685.40</w:t>
            </w:r>
          </w:p>
        </w:tc>
      </w:tr>
      <w:tr>
        <w:tc>
          <w:tcPr/>
          <w:p>
            <w:pPr>
              <w:pStyle w:val="Compact"/>
              <w:jc w:val="left"/>
            </w:pPr>
            <w:r>
              <w:t xml:space="preserve">Withholding Tax (Ritenuta d'acconto) – 4%</w:t>
            </w:r>
          </w:p>
        </w:tc>
        <w:tc>
          <w:tcPr/>
          <w:p>
            <w:pPr>
              <w:pStyle w:val="Compact"/>
              <w:jc w:val="right"/>
            </w:pPr>
            <w:r>
              <w:t xml:space="preserve">-€1,942.80</w:t>
            </w:r>
          </w:p>
        </w:tc>
      </w:tr>
      <w:tr>
        <w:tc>
          <w:tcPr/>
          <w:p>
            <w:pPr>
              <w:pStyle w:val="Compact"/>
              <w:jc w:val="left"/>
            </w:pPr>
            <w:r>
              <w:t xml:space="preserve">Grand Total Due</w:t>
            </w:r>
          </w:p>
        </w:tc>
        <w:tc>
          <w:tcPr/>
          <w:p>
            <w:pPr>
              <w:pStyle w:val="Compact"/>
              <w:jc w:val="right"/>
            </w:pPr>
            <w:r>
              <w:t xml:space="preserve">€57,312.60</w:t>
            </w:r>
          </w:p>
        </w:tc>
      </w:tr>
    </w:tbl>
    <w:bookmarkStart w:id="24" w:name="notes-regarding-this-invoice"/>
    <w:p>
      <w:pPr>
        <w:pStyle w:val="Heading3"/>
      </w:pPr>
      <w:r>
        <w:t xml:space="preserve">Notes Regarding This Invoice</w:t>
      </w:r>
    </w:p>
    <w:p>
      <w:pPr>
        <w:pStyle w:val="FirstParagraph"/>
      </w:pPr>
      <w:r>
        <w:t xml:space="preserve">This Invoice has been issued in accordance with the Italian Legislative Decree 241/1997 and the electronic invoicing regulations (Fatturazione Elettronica) mandated by the Agenzia delle Entrate. The Firefighter services described herein were rendered exclusively within the metropolitan area of Italy Milan, and all personnel deployed hold valid certifications issued by the Comando Provinciale dei Vigili del Fuoco di Milano.</w:t>
      </w:r>
    </w:p>
    <w:p>
      <w:pPr>
        <w:pStyle w:val="BodyText"/>
      </w:pPr>
      <w:r>
        <w:t xml:space="preserve">The client is reminded that under Italian law, the retention of a qualified Firefighter team for commercial and industrial premises exceeding 500 m² is mandatory. This Invoice covers the contractual obligations for the period specified above. Any additional Firefighter interventions beyond the agreed scope will be invoiced separately with a minimum 48-hour notice.</w:t>
      </w:r>
    </w:p>
    <w:p>
      <w:pPr>
        <w:pStyle w:val="BodyText"/>
      </w:pPr>
      <w:r>
        <w:t xml:space="preserve">All Firefighter equipment installed and maintained under this contract complies with the Italian Technical Regulations (CTI) and the European Standard EN 12845 for fire detection and alarm systems. The service location is registered under the municipal code of Italy Milan, and all permits have been obtained from the local Comune.</w:t>
      </w:r>
    </w:p>
    <w:bookmarkEnd w:id="24"/>
    <w:bookmarkStart w:id="25" w:name="payment-terms-and-conditions"/>
    <w:p>
      <w:pPr>
        <w:pStyle w:val="Heading3"/>
      </w:pPr>
      <w:r>
        <w:t xml:space="preserve">Payment Terms and Conditions</w:t>
      </w:r>
    </w:p>
    <w:p>
      <w:pPr>
        <w:numPr>
          <w:ilvl w:val="0"/>
          <w:numId w:val="1001"/>
        </w:numPr>
        <w:pStyle w:val="Compact"/>
      </w:pPr>
      <w:r>
        <w:t xml:space="preserve">Payment is due within 30 days from the date of this Invoice via bank transfer (Bonifico Bancario) to the account details below. Late payments will incur a statutory interest rate of 1.5% per month as per Italian Civil Code Article 1284.</w:t>
      </w:r>
    </w:p>
    <w:p>
      <w:pPr>
        <w:numPr>
          <w:ilvl w:val="0"/>
          <w:numId w:val="1001"/>
        </w:numPr>
        <w:pStyle w:val="Compact"/>
      </w:pPr>
      <w:r>
        <w:t xml:space="preserve">Bank Details – IBAN: IT60 X054 2811 1000 0001 2345 678 | BIC: BLOPIT22 | Bank: Banca Intesa Sanpaolo, Milan Branch, Italy.</w:t>
      </w:r>
    </w:p>
    <w:p>
      <w:pPr>
        <w:numPr>
          <w:ilvl w:val="0"/>
          <w:numId w:val="1001"/>
        </w:numPr>
        <w:pStyle w:val="Compact"/>
      </w:pPr>
      <w:r>
        <w:t xml:space="preserve">In the event of a dispute regarding the scope or quality of Firefighter services rendered, the parties agree to first attempt mediation before the Camera di Commercio di Milano, Monza, Brianza e Lodi. Should mediation fail, jurisdiction shall lie exclusively with the courts of Italy Milan.</w:t>
      </w:r>
    </w:p>
    <w:p>
      <w:pPr>
        <w:numPr>
          <w:ilvl w:val="0"/>
          <w:numId w:val="1001"/>
        </w:numPr>
        <w:pStyle w:val="Compact"/>
      </w:pPr>
      <w:r>
        <w:t xml:space="preserve">This Invoice is valid for 90 days from the date of issue. After this period, the Firefighter service provider reserves the right to suspend ongoing standby coverage until full settlement is received.</w:t>
      </w:r>
    </w:p>
    <w:p>
      <w:pPr>
        <w:numPr>
          <w:ilvl w:val="0"/>
          <w:numId w:val="1001"/>
        </w:numPr>
        <w:pStyle w:val="Compact"/>
      </w:pPr>
      <w:r>
        <w:t xml:space="preserve">All personal data processed in connection with this Invoice are handled in compliance with the EU General Data Protection Regulation (GDPR) and the Italian Privacy Code (D.Lgs. 196/2003 as amended by D.Lgs. 101/2018).</w:t>
      </w:r>
    </w:p>
    <w:bookmarkEnd w:id="25"/>
    <w:p>
      <w:pPr>
        <w:pStyle w:val="FirstParagraph"/>
      </w:pPr>
      <w:r>
        <w:rPr>
          <w:bCs/>
          <w:b/>
        </w:rPr>
        <w:t xml:space="preserve">Protezione Civile Milano S.r.l.</w:t>
      </w:r>
      <w:r>
        <w:t xml:space="preserve"> </w:t>
      </w:r>
      <w:r>
        <w:t xml:space="preserve">– P.IVA IT09876543210 – REA MI-1234567 – Registered Office: Via della Libertà 142, 20123 Milan, Italy</w:t>
      </w:r>
    </w:p>
    <w:p>
      <w:pPr>
        <w:pStyle w:val="BodyText"/>
      </w:pPr>
      <w:r>
        <w:t xml:space="preserve">This Invoice was generated electronically and is valid without a physical signature in accordance with Italian electronic document law (D.Lgs. 82/2005 – CAD).</w:t>
      </w:r>
    </w:p>
    <w:p>
      <w:pPr>
        <w:pStyle w:val="BodyText"/>
      </w:pPr>
      <w:r>
        <w:t xml:space="preserve">For queries regarding this Invoice or your Firefighter service contract, please contact our billing department at billing@protezionecivilemilano.it or +39 02 4567 8901 (Mon–Fri, 09:00–17:00 CET).</w:t>
      </w:r>
    </w:p>
    <w:p>
      <w:pPr>
        <w:pStyle w:val="BodyText"/>
      </w:pPr>
      <w:r>
        <w:t xml:space="preserve">© 2025 Protezione Civile Milano S.r.l. – All rights reserved. Document reference: INV-2025-MIL-00487 |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Italy Milan</dc:title>
  <dc:creator/>
  <dc:language>en</dc:language>
  <cp:keywords/>
  <dcterms:created xsi:type="dcterms:W3CDTF">2026-10-10T06:24:02Z</dcterms:created>
  <dcterms:modified xsi:type="dcterms:W3CDTF">2026-10-10T06:24:02Z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