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safeguard-fire-services-ci"/>
    <w:p>
      <w:pPr>
        <w:pStyle w:val="Heading1"/>
      </w:pPr>
      <w:r>
        <w:t xml:space="preserve">SAFEGUARD FIRE SERVICES CI</w:t>
      </w:r>
    </w:p>
    <w:p>
      <w:pPr>
        <w:pStyle w:val="FirstParagraph"/>
      </w:pPr>
      <w:r>
        <w:t xml:space="preserve">Professional Firefighter Training &amp; Equipment Division</w:t>
      </w:r>
    </w:p>
    <w:p>
      <w:pPr>
        <w:pStyle w:val="BodyText"/>
      </w:pPr>
      <w:r>
        <w:t xml:space="preserve">Route d'Abobo, Zone 4, Cocody</w:t>
      </w:r>
    </w:p>
    <w:p>
      <w:pPr>
        <w:pStyle w:val="BodyText"/>
      </w:pPr>
      <w:r>
        <w:t xml:space="preserve">Abidjan, Ivory Coast</w:t>
      </w:r>
    </w:p>
    <w:p>
      <w:pPr>
        <w:pStyle w:val="BodyText"/>
      </w:pPr>
      <w:r>
        <w:t xml:space="preserve">Tel: +225 27 22 45 67 89 | Email: billing@safeguardfire.ci</w:t>
      </w:r>
    </w:p>
    <w:p>
      <w:pPr>
        <w:pStyle w:val="BodyText"/>
      </w:pPr>
      <w:r>
        <w:t xml:space="preserve">RC: CI-ABJ-2019-B-4521 | NIF: 0045218976</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INV-2025-ABJ-00847</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Municipality of Abidjan – Direction des Services Techniques</w:t>
      </w:r>
    </w:p>
    <w:p>
      <w:pPr>
        <w:pStyle w:val="BodyText"/>
      </w:pPr>
      <w:r>
        <w:t xml:space="preserve">Place de la Nation, Plateau</w:t>
      </w:r>
    </w:p>
    <w:p>
      <w:pPr>
        <w:pStyle w:val="BodyText"/>
      </w:pPr>
      <w:r>
        <w:t xml:space="preserve">Abidjan, Ivory Coast</w:t>
      </w:r>
    </w:p>
    <w:p>
      <w:pPr>
        <w:pStyle w:val="BodyText"/>
      </w:pPr>
      <w:r>
        <w:t xml:space="preserve">Attn: Colonel Koffi N'Guessan, Chief Firefighter Officer</w:t>
      </w:r>
    </w:p>
    <w:p>
      <w:pPr>
        <w:pStyle w:val="BodyText"/>
      </w:pPr>
      <w:r>
        <w:t xml:space="preserve">Contact: +225 27 20 11 33 44</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May 2025 – 31 May 2025</w:t>
      </w:r>
    </w:p>
    <w:p>
      <w:pPr>
        <w:pStyle w:val="BodyText"/>
      </w:pPr>
      <w:r>
        <w:rPr>
          <w:bCs/>
          <w:b/>
        </w:rPr>
        <w:t xml:space="preserve">Project Ref:</w:t>
      </w:r>
      <w:r>
        <w:t xml:space="preserve"> </w:t>
      </w:r>
      <w:r>
        <w:t xml:space="preserve">FFR-ABJ-2025-Q2</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CFA Franc (XOF)</w:t>
      </w:r>
    </w:p>
    <w:p>
      <w:pPr>
        <w:pStyle w:val="BodyText"/>
      </w:pPr>
      <w:r>
        <w:rPr>
          <w:bCs/>
          <w:b/>
        </w:rPr>
        <w:t xml:space="preserve">Bank:</w:t>
      </w:r>
      <w:r>
        <w:t xml:space="preserve"> </w:t>
      </w:r>
      <w:r>
        <w:t xml:space="preserve">Ecobank CI – Abidjan Branch</w:t>
      </w:r>
    </w:p>
    <w:p>
      <w:pPr>
        <w:pStyle w:val="BodyText"/>
      </w:pPr>
      <w:r>
        <w:rPr>
          <w:bCs/>
          <w:b/>
        </w:rPr>
        <w:t xml:space="preserve">Account:</w:t>
      </w:r>
      <w:r>
        <w:t xml:space="preserve"> </w:t>
      </w:r>
      <w:r>
        <w:t xml:space="preserve">00045-2211-8897-01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 / Item</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Amount (XOF)</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Professional Firefighter Training Programme – Advanced Structural Firefighting (40-hour intensive course for 25 firefighters at the Abidjan Training Centre, Yopougon)</w:t>
            </w:r>
          </w:p>
        </w:tc>
        <w:tc>
          <w:tcPr/>
          <w:p>
            <w:pPr>
              <w:pStyle w:val="Compact"/>
              <w:jc w:val="left"/>
            </w:pPr>
            <w:r>
              <w:t xml:space="preserve">25</w:t>
            </w:r>
          </w:p>
        </w:tc>
        <w:tc>
          <w:tcPr/>
          <w:p>
            <w:pPr>
              <w:pStyle w:val="Compact"/>
              <w:jc w:val="left"/>
            </w:pPr>
            <w:r>
              <w:t xml:space="preserve">185,000</w:t>
            </w:r>
          </w:p>
        </w:tc>
        <w:tc>
          <w:tcPr/>
          <w:p>
            <w:pPr>
              <w:pStyle w:val="Compact"/>
              <w:jc w:val="left"/>
            </w:pPr>
            <w:r>
              <w:t xml:space="preserve">4,625,000</w:t>
            </w:r>
          </w:p>
        </w:tc>
        <w:tc>
          <w:tcPr/>
          <w:p>
            <w:pPr>
              <w:pStyle w:val="Compact"/>
              <w:jc w:val="left"/>
            </w:pPr>
            <w:r>
              <w:t xml:space="preserve">Training</w:t>
            </w:r>
          </w:p>
        </w:tc>
      </w:tr>
      <w:tr>
        <w:tc>
          <w:tcPr/>
          <w:p>
            <w:pPr>
              <w:pStyle w:val="Compact"/>
              <w:jc w:val="left"/>
            </w:pPr>
            <w:r>
              <w:t xml:space="preserve">2</w:t>
            </w:r>
          </w:p>
        </w:tc>
        <w:tc>
          <w:tcPr/>
          <w:p>
            <w:pPr>
              <w:pStyle w:val="Compact"/>
              <w:jc w:val="left"/>
            </w:pPr>
            <w:r>
              <w:t xml:space="preserve">Firefighter Personal Protective Equipment (PPE) – Full turnout gear including helmet, coat, trousers, gloves, and boots (NFPA 1971 compliant), delivered to Abidjan Fire Station No. 3</w:t>
            </w:r>
          </w:p>
        </w:tc>
        <w:tc>
          <w:tcPr/>
          <w:p>
            <w:pPr>
              <w:pStyle w:val="Compact"/>
              <w:jc w:val="left"/>
            </w:pPr>
            <w:r>
              <w:t xml:space="preserve">30</w:t>
            </w:r>
          </w:p>
        </w:tc>
        <w:tc>
          <w:tcPr/>
          <w:p>
            <w:pPr>
              <w:pStyle w:val="Compact"/>
              <w:jc w:val="left"/>
            </w:pPr>
            <w:r>
              <w:t xml:space="preserve">450,000</w:t>
            </w:r>
          </w:p>
        </w:tc>
        <w:tc>
          <w:tcPr/>
          <w:p>
            <w:pPr>
              <w:pStyle w:val="Compact"/>
              <w:jc w:val="left"/>
            </w:pPr>
            <w:r>
              <w:t xml:space="preserve">13,500,000</w:t>
            </w:r>
          </w:p>
        </w:tc>
        <w:tc>
          <w:tcPr/>
          <w:p>
            <w:pPr>
              <w:pStyle w:val="Compact"/>
              <w:jc w:val="left"/>
            </w:pPr>
            <w:r>
              <w:t xml:space="preserve">Equipment</w:t>
            </w:r>
          </w:p>
        </w:tc>
      </w:tr>
      <w:tr>
        <w:tc>
          <w:tcPr/>
          <w:p>
            <w:pPr>
              <w:pStyle w:val="Compact"/>
              <w:jc w:val="left"/>
            </w:pPr>
            <w:r>
              <w:t xml:space="preserve">3</w:t>
            </w:r>
          </w:p>
        </w:tc>
        <w:tc>
          <w:tcPr/>
          <w:p>
            <w:pPr>
              <w:pStyle w:val="Compact"/>
              <w:jc w:val="left"/>
            </w:pPr>
            <w:r>
              <w:t xml:space="preserve">Firefighter Self-Contained Breathing Apparatus (SCBA) – 30-minute cylinder, certified for use in Ivory Coast Abidjan industrial zones, including annual calibration and maintenance kit</w:t>
            </w:r>
          </w:p>
        </w:tc>
        <w:tc>
          <w:tcPr/>
          <w:p>
            <w:pPr>
              <w:pStyle w:val="Compact"/>
              <w:jc w:val="left"/>
            </w:pPr>
            <w:r>
              <w:t xml:space="preserve">30</w:t>
            </w:r>
          </w:p>
        </w:tc>
        <w:tc>
          <w:tcPr/>
          <w:p>
            <w:pPr>
              <w:pStyle w:val="Compact"/>
              <w:jc w:val="left"/>
            </w:pPr>
            <w:r>
              <w:t xml:space="preserve">320,000</w:t>
            </w:r>
          </w:p>
        </w:tc>
        <w:tc>
          <w:tcPr/>
          <w:p>
            <w:pPr>
              <w:pStyle w:val="Compact"/>
              <w:jc w:val="left"/>
            </w:pPr>
            <w:r>
              <w:t xml:space="preserve">9,600,000</w:t>
            </w:r>
          </w:p>
        </w:tc>
        <w:tc>
          <w:tcPr/>
          <w:p>
            <w:pPr>
              <w:pStyle w:val="Compact"/>
              <w:jc w:val="left"/>
            </w:pPr>
            <w:r>
              <w:t xml:space="preserve">Equipment</w:t>
            </w:r>
          </w:p>
        </w:tc>
      </w:tr>
      <w:tr>
        <w:tc>
          <w:tcPr/>
          <w:p>
            <w:pPr>
              <w:pStyle w:val="Compact"/>
              <w:jc w:val="left"/>
            </w:pPr>
            <w:r>
              <w:t xml:space="preserve">4</w:t>
            </w:r>
          </w:p>
        </w:tc>
        <w:tc>
          <w:tcPr/>
          <w:p>
            <w:pPr>
              <w:pStyle w:val="Compact"/>
              <w:jc w:val="left"/>
            </w:pPr>
            <w:r>
              <w:t xml:space="preserve">Emergency Firefighter Rescue Vehicle – 4x4 Firefighter intervention truck (12,000L water tank, 2,000L foam system, 400m hose reel), registered in Abidjan, Ivory Coast</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c>
          <w:tcPr/>
          <w:p>
            <w:pPr>
              <w:pStyle w:val="Compact"/>
              <w:jc w:val="left"/>
            </w:pPr>
            <w:r>
              <w:t xml:space="preserve">Vehicle</w:t>
            </w:r>
          </w:p>
        </w:tc>
      </w:tr>
      <w:tr>
        <w:tc>
          <w:tcPr/>
          <w:p>
            <w:pPr>
              <w:pStyle w:val="Compact"/>
              <w:jc w:val="left"/>
            </w:pPr>
            <w:r>
              <w:t xml:space="preserve">5</w:t>
            </w:r>
          </w:p>
        </w:tc>
        <w:tc>
          <w:tcPr/>
          <w:p>
            <w:pPr>
              <w:pStyle w:val="Compact"/>
              <w:jc w:val="left"/>
            </w:pPr>
            <w:r>
              <w:t xml:space="preserve">Firefighter Hazardous Materials (HAZMAT) Response Training – 16-hour certification module for 12 senior firefighters, conducted at the Vridi Industrial Port, Abidjan</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c>
          <w:tcPr/>
          <w:p>
            <w:pPr>
              <w:pStyle w:val="Compact"/>
              <w:jc w:val="left"/>
            </w:pPr>
            <w:r>
              <w:t xml:space="preserve">Training</w:t>
            </w:r>
          </w:p>
        </w:tc>
      </w:tr>
      <w:tr>
        <w:tc>
          <w:tcPr/>
          <w:p>
            <w:pPr>
              <w:pStyle w:val="Compact"/>
              <w:jc w:val="left"/>
            </w:pPr>
            <w:r>
              <w:t xml:space="preserve">6</w:t>
            </w:r>
          </w:p>
        </w:tc>
        <w:tc>
          <w:tcPr/>
          <w:p>
            <w:pPr>
              <w:pStyle w:val="Compact"/>
              <w:jc w:val="left"/>
            </w:pPr>
            <w:r>
              <w:t xml:space="preserve">Firefighter Communication System – Digital radio network (40 units) with base station installation at the central Abidjan Firefighter Command Post, Plateau district</w:t>
            </w:r>
          </w:p>
        </w:tc>
        <w:tc>
          <w:tcPr/>
          <w:p>
            <w:pPr>
              <w:pStyle w:val="Compact"/>
              <w:jc w:val="left"/>
            </w:pPr>
            <w:r>
              <w:t xml:space="preserve">40</w:t>
            </w:r>
          </w:p>
        </w:tc>
        <w:tc>
          <w:tcPr/>
          <w:p>
            <w:pPr>
              <w:pStyle w:val="Compact"/>
              <w:jc w:val="left"/>
            </w:pPr>
            <w:r>
              <w:t xml:space="preserve">175,000</w:t>
            </w:r>
          </w:p>
        </w:tc>
        <w:tc>
          <w:tcPr/>
          <w:p>
            <w:pPr>
              <w:pStyle w:val="Compact"/>
              <w:jc w:val="left"/>
            </w:pPr>
            <w:r>
              <w:t xml:space="preserve">7,000,000</w:t>
            </w:r>
          </w:p>
        </w:tc>
        <w:tc>
          <w:tcPr/>
          <w:p>
            <w:pPr>
              <w:pStyle w:val="Compact"/>
              <w:jc w:val="left"/>
            </w:pPr>
            <w:r>
              <w:t xml:space="preserve">Equipment</w:t>
            </w:r>
          </w:p>
        </w:tc>
      </w:tr>
      <w:tr>
        <w:tc>
          <w:tcPr/>
          <w:p>
            <w:pPr>
              <w:pStyle w:val="Compact"/>
              <w:jc w:val="left"/>
            </w:pPr>
            <w:r>
              <w:t xml:space="preserve">7</w:t>
            </w:r>
          </w:p>
        </w:tc>
        <w:tc>
          <w:tcPr/>
          <w:p>
            <w:pPr>
              <w:pStyle w:val="Compact"/>
              <w:jc w:val="left"/>
            </w:pPr>
            <w:r>
              <w:t xml:space="preserve">Annual Firefighter Health &amp; Fitness Assessment Programme – Comprehensive medical screening, pulmonary function tests, and cardiovascular evaluation for all 120 active firefighters in the Abidjan brigade</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Medical</w:t>
            </w:r>
          </w:p>
        </w:tc>
      </w:tr>
      <w:tr>
        <w:tc>
          <w:tcPr/>
          <w:p>
            <w:pPr>
              <w:pStyle w:val="Compact"/>
              <w:jc w:val="left"/>
            </w:pPr>
            <w:r>
              <w:t xml:space="preserve">8</w:t>
            </w:r>
          </w:p>
        </w:tc>
        <w:tc>
          <w:tcPr/>
          <w:p>
            <w:pPr>
              <w:pStyle w:val="Compact"/>
              <w:jc w:val="left"/>
            </w:pPr>
            <w:r>
              <w:t xml:space="preserve">Firefighter Incident Command Software License – 12-month subscription for real-time deployment mapping, resource tracking, and post-incident reporting for the Ivory Coast Abidjan metropolitan fire district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Software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130,965,000 XOF</w:t>
            </w:r>
          </w:p>
        </w:tc>
      </w:tr>
      <w:tr>
        <w:tc>
          <w:tcPr/>
          <w:p>
            <w:pPr>
              <w:pStyle w:val="Compact"/>
              <w:jc w:val="left"/>
            </w:pPr>
            <w:r>
              <w:t xml:space="preserve">VAT (18% – Ivory Coast standard rate)</w:t>
            </w:r>
          </w:p>
        </w:tc>
        <w:tc>
          <w:tcPr/>
          <w:p>
            <w:pPr>
              <w:pStyle w:val="Compact"/>
              <w:jc w:val="left"/>
            </w:pPr>
            <w:r>
              <w:t xml:space="preserve">23,573,700 XOF</w:t>
            </w:r>
          </w:p>
        </w:tc>
      </w:tr>
      <w:tr>
        <w:tc>
          <w:tcPr/>
          <w:p>
            <w:pPr>
              <w:pStyle w:val="Compact"/>
              <w:jc w:val="left"/>
            </w:pPr>
            <w:r>
              <w:t xml:space="preserve">Local Service Tax (Abidjan Municipal Levy 2%)</w:t>
            </w:r>
          </w:p>
        </w:tc>
        <w:tc>
          <w:tcPr/>
          <w:p>
            <w:pPr>
              <w:pStyle w:val="Compact"/>
              <w:jc w:val="left"/>
            </w:pPr>
            <w:r>
              <w:t xml:space="preserve">2,619,300 XOF</w:t>
            </w:r>
          </w:p>
        </w:tc>
      </w:tr>
      <w:tr>
        <w:tc>
          <w:tcPr/>
          <w:p>
            <w:pPr>
              <w:pStyle w:val="Compact"/>
              <w:jc w:val="left"/>
            </w:pPr>
            <w:r>
              <w:t xml:space="preserve">Delivery &amp; Installation Surcharge</w:t>
            </w:r>
          </w:p>
        </w:tc>
        <w:tc>
          <w:tcPr/>
          <w:p>
            <w:pPr>
              <w:pStyle w:val="Compact"/>
              <w:jc w:val="left"/>
            </w:pPr>
            <w:r>
              <w:t xml:space="preserve">1,500,000 XOF</w:t>
            </w:r>
          </w:p>
        </w:tc>
      </w:tr>
      <w:tr>
        <w:tc>
          <w:tcPr/>
          <w:p>
            <w:pPr>
              <w:pStyle w:val="Compact"/>
              <w:jc w:val="left"/>
            </w:pPr>
            <w:r>
              <w:t xml:space="preserve">GRAND TOTAL</w:t>
            </w:r>
          </w:p>
        </w:tc>
        <w:tc>
          <w:tcPr/>
          <w:p>
            <w:pPr>
              <w:pStyle w:val="Compact"/>
              <w:jc w:val="left"/>
            </w:pPr>
            <w:r>
              <w:t xml:space="preserve">158,658,000 XOF</w:t>
            </w:r>
          </w:p>
        </w:tc>
      </w:tr>
    </w:tbl>
    <w:bookmarkStart w:id="24" w:name="X54a6829f055ff3ddbdf90fe8875cbd3d52ca14c"/>
    <w:p>
      <w:pPr>
        <w:pStyle w:val="Heading3"/>
      </w:pPr>
      <w:r>
        <w:t xml:space="preserve">Invoice Notes &amp; Firefighter Service Conditions</w:t>
      </w:r>
    </w:p>
    <w:p>
      <w:pPr>
        <w:pStyle w:val="FirstParagraph"/>
      </w:pPr>
      <w:r>
        <w:t xml:space="preserve">This Invoice covers all Firefighter services, equipment procurement, and training programmes rendered to the Municipality of Abidjan during the period specified above. All Firefighter equipment supplied is certified to meet both international standards (NFPA, EN) and the specific regulatory requirements of the Republic of Ivory Coast as enforced by the Direction de la Sécurité Civile.</w:t>
      </w:r>
    </w:p>
    <w:p>
      <w:pPr>
        <w:pStyle w:val="BodyText"/>
      </w:pPr>
      <w:r>
        <w:t xml:space="preserve">The Firefighter training modules described in line items 1 and 5 are conducted by certified instructors holding valid credentials recognized by the Ivory Coast Abidjan Firefighter Academy. All 25 and 12 participants respectively will receive individual completion certificates upon successful assessment.</w:t>
      </w:r>
    </w:p>
    <w:p>
      <w:pPr>
        <w:pStyle w:val="BodyText"/>
      </w:pPr>
      <w:r>
        <w:t xml:space="preserve">The Firefighter intervention truck (line item 4) includes a 24-month comprehensive warranty covering all mechanical, hydraulic, and electronic systems. The vehicle will be registered under the Ivory Coast Abidjan municipal fleet and will be delivered to the Plateau Fire Station within 30 calendar days of full payment clearance.</w:t>
      </w:r>
    </w:p>
    <w:p>
      <w:pPr>
        <w:pStyle w:val="BodyText"/>
      </w:pPr>
      <w:r>
        <w:t xml:space="preserve">Payment for this Invoice is due within 15 business days of the issue date via bank transfer to the account specified above. Late payments will incur a penalty of 1.5% per month as stipulated under Ivory Coast commercial law (Code de Commerce, Article 1245).</w:t>
      </w:r>
    </w:p>
    <w:p>
      <w:pPr>
        <w:pStyle w:val="BodyText"/>
      </w:pPr>
      <w:r>
        <w:t xml:space="preserve">All Firefighter PPE and SCBA units are subject to a 5-year replacement cycle. A follow-up maintenance Invoice will be generated annually for calibration, inspection, and component replacement as required by the manufacturer's specifications and Ivory Coast occupational safety regulations.</w:t>
      </w:r>
    </w:p>
    <w:bookmarkEnd w:id="24"/>
    <w:bookmarkStart w:id="25" w:name="general-terms-conditions"/>
    <w:p>
      <w:pPr>
        <w:pStyle w:val="Heading3"/>
      </w:pPr>
      <w:r>
        <w:t xml:space="preserve">General Terms &amp; Conditions</w:t>
      </w:r>
    </w:p>
    <w:p>
      <w:pPr>
        <w:pStyle w:val="FirstParagraph"/>
      </w:pPr>
      <w:r>
        <w:t xml:space="preserve">1. This Invoice is governed by the laws of the Republic of Ivory Coast. Any disputes arising from this Invoice shall be resolved by the competent courts of Abidjan, Ivory Coast.</w:t>
      </w:r>
    </w:p>
    <w:p>
      <w:pPr>
        <w:pStyle w:val="BodyText"/>
      </w:pPr>
      <w:r>
        <w:t xml:space="preserve">2. All Firefighter equipment and services described herein are non-refundable once the training sessions have commenced or the equipment has been delivered and accepted by the designated Firefighter officer at the Abidjan receiving site.</w:t>
      </w:r>
    </w:p>
    <w:p>
      <w:pPr>
        <w:pStyle w:val="BodyText"/>
      </w:pPr>
      <w:r>
        <w:t xml:space="preserve">3. SAFEGUARD FIRE SERVICES CI reserves the right to adjust unit prices by no more than 5% in the event of significant fluctuations in the CFA Franc exchange rate or import duty changes imposed by the West African Economic and Monetary Union (WAEMU/UEMOA) between the date of this Invoice and the date of delivery.</w:t>
      </w:r>
    </w:p>
    <w:p>
      <w:pPr>
        <w:pStyle w:val="BodyText"/>
      </w:pPr>
      <w:r>
        <w:t xml:space="preserve">4. The Firefighter communication system (line item 6) requires a dedicated frequency allocation approved by the Autorité de Régulation des Télécommunications (ART) of Ivory Coast. The client is responsible for obtaining the necessary spectrum license prior to installation.</w:t>
      </w:r>
    </w:p>
    <w:p>
      <w:pPr>
        <w:pStyle w:val="BodyText"/>
      </w:pPr>
      <w:r>
        <w:t xml:space="preserve">5. This Invoice constitutes the final and complete financial statement for the referenced service period. No additional charges will be applied unless a formal amendment is signed by both parties in writing.</w:t>
      </w:r>
    </w:p>
    <w:p>
      <w:pPr>
        <w:pStyle w:val="BodyText"/>
      </w:pPr>
      <w:r>
        <w:t xml:space="preserve">6. All Firefighter personnel data collected during the health assessment programme (line item 7) shall be handled in strict accordance with the Ivory Coast data protection law (Loi n° 2013-450) and shall be destroyed 12 months after the assessment date.</w:t>
      </w:r>
    </w:p>
    <w:bookmarkEnd w:id="25"/>
    <w:p>
      <w:pPr>
        <w:pStyle w:val="BodyText"/>
      </w:pPr>
      <w:r>
        <w:rPr>
          <w:bCs/>
          <w:b/>
        </w:rPr>
        <w:t xml:space="preserve">SAFEGUARD FIRE SERVICES CI</w:t>
      </w:r>
      <w:r>
        <w:t xml:space="preserve"> </w:t>
      </w:r>
      <w:r>
        <w:t xml:space="preserve">– Professional Firefighter Solutions for Ivory Coast Abidjan</w:t>
      </w:r>
    </w:p>
    <w:p>
      <w:pPr>
        <w:pStyle w:val="BodyText"/>
      </w:pPr>
      <w:r>
        <w:t xml:space="preserve">Route d'Abobo, Zone 4, Cocody, Abidjan, Ivory Coast | RC: CI-ABJ-2019-B-4521 | NIF: 0045218976</w:t>
      </w:r>
    </w:p>
    <w:p>
      <w:pPr>
        <w:pStyle w:val="BodyText"/>
      </w:pPr>
      <w:r>
        <w:t xml:space="preserve">This Invoice was generated electronically and is valid without a physical signature. For verification, contact billing@safeguardfire.ci or +225 27 22 45 67 89.</w:t>
      </w:r>
    </w:p>
    <w:p>
      <w:pPr>
        <w:pStyle w:val="BodyText"/>
      </w:pPr>
      <w:r>
        <w:t xml:space="preserve">Thank you for choosing SAFEGUARD FIRE SERVICES CI as your trusted Firefighter partner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Ivory Coast Abidjan</dc:title>
  <dc:creator/>
  <dc:language>en</dc:language>
  <cp:keywords/>
  <dcterms:created xsi:type="dcterms:W3CDTF">2026-10-10T01:54:10Z</dcterms:created>
  <dcterms:modified xsi:type="dcterms:W3CDTF">2026-10-10T01:54:10Z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