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fe0cebc761aa7979f2482a03b334b2d61724b45"/>
    <w:p>
      <w:pPr>
        <w:pStyle w:val="Heading1"/>
      </w:pPr>
      <w:r>
        <w:t xml:space="preserve">Protección Integral del Fuego S.A. de C.V.</w:t>
      </w:r>
    </w:p>
    <w:p>
      <w:pPr>
        <w:pStyle w:val="FirstParagraph"/>
      </w:pPr>
      <w:r>
        <w:t xml:space="preserve">Professional Firefighter Services &amp; Equipment</w:t>
      </w:r>
    </w:p>
    <w:p>
      <w:pPr>
        <w:pStyle w:val="BodyText"/>
      </w:pPr>
      <w:r>
        <w:t xml:space="preserve">Av. Insurgentes Sur 1200, Col. Del Valle</w:t>
      </w:r>
    </w:p>
    <w:p>
      <w:pPr>
        <w:pStyle w:val="BodyText"/>
      </w:pPr>
      <w:r>
        <w:t xml:space="preserve">Mexico Mexico City, C.P. 03100, México</w:t>
      </w:r>
    </w:p>
    <w:p>
      <w:pPr>
        <w:pStyle w:val="BodyText"/>
      </w:pPr>
      <w:r>
        <w:t xml:space="preserve">Tel: +52 (55) 5555-0198 | RFC: PIF980512AB3</w:t>
      </w:r>
    </w:p>
    <w:p>
      <w:pPr>
        <w:pStyle w:val="BodyText"/>
      </w:pPr>
      <w:r>
        <w:t xml:space="preserve">info@proteccionfuego.mx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Mexico Mexico City</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Torre Corporativa Reforma S.A. de C.V.</w:t>
      </w:r>
    </w:p>
    <w:p>
      <w:pPr>
        <w:pStyle w:val="BodyText"/>
      </w:pPr>
      <w:r>
        <w:t xml:space="preserve">Attn: Lic. María Fernanda Gutiérrez</w:t>
      </w:r>
    </w:p>
    <w:p>
      <w:pPr>
        <w:pStyle w:val="BodyText"/>
      </w:pPr>
      <w:r>
        <w:t xml:space="preserve">Av. Paseo de la Reforma 250, Piso 32</w:t>
      </w:r>
    </w:p>
    <w:p>
      <w:pPr>
        <w:pStyle w:val="BodyText"/>
      </w:pPr>
      <w:r>
        <w:t xml:space="preserve">Col. Cuauhtémoc, Mexico Mexico City</w:t>
      </w:r>
    </w:p>
    <w:p>
      <w:pPr>
        <w:pStyle w:val="BodyText"/>
      </w:pPr>
      <w:r>
        <w:t xml:space="preserve">C.P. 06600, México</w:t>
      </w:r>
    </w:p>
    <w:p>
      <w:pPr>
        <w:pStyle w:val="BodyText"/>
      </w:pPr>
      <w:r>
        <w:t xml:space="preserve">RFC: TCR120315KL9</w:t>
      </w:r>
    </w:p>
    <w:p>
      <w:pPr>
        <w:pStyle w:val="BodyText"/>
      </w:pPr>
      <w:r>
        <w:t xml:space="preserve">Tel: +52 (55) 5287-4431</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Firefighter Inspection &amp; Equipment Renewal</w:t>
      </w:r>
    </w:p>
    <w:p>
      <w:pPr>
        <w:pStyle w:val="BodyText"/>
      </w:pPr>
      <w:r>
        <w:rPr>
          <w:bCs/>
          <w:b/>
        </w:rPr>
        <w:t xml:space="preserve">Contract Ref:</w:t>
      </w:r>
      <w:r>
        <w:t xml:space="preserve"> </w:t>
      </w:r>
      <w:r>
        <w:t xml:space="preserve">CTR-FF-2025-0034</w:t>
      </w:r>
    </w:p>
    <w:p>
      <w:pPr>
        <w:pStyle w:val="BodyText"/>
      </w:pPr>
      <w:r>
        <w:rPr>
          <w:bCs/>
          <w:b/>
        </w:rPr>
        <w:t xml:space="preserve">Firefighter Team Lead:</w:t>
      </w:r>
      <w:r>
        <w:t xml:space="preserve"> </w:t>
      </w:r>
      <w:r>
        <w:t xml:space="preserve">Cap. Roberto Hernández</w:t>
      </w:r>
    </w:p>
    <w:p>
      <w:pPr>
        <w:pStyle w:val="BodyText"/>
      </w:pPr>
      <w:r>
        <w:rPr>
          <w:bCs/>
          <w:b/>
        </w:rPr>
        <w:t xml:space="preserve">Certification:</w:t>
      </w:r>
      <w:r>
        <w:t xml:space="preserve"> </w:t>
      </w:r>
      <w:r>
        <w:t xml:space="preserve">NOM-002-STPS-2010 Compliant</w:t>
      </w:r>
    </w:p>
    <w:p>
      <w:pPr>
        <w:pStyle w:val="BodyText"/>
      </w:pPr>
      <w:r>
        <w:rPr>
          <w:bCs/>
          <w:b/>
        </w:rPr>
        <w:t xml:space="preserve">Region:</w:t>
      </w:r>
      <w:r>
        <w:t xml:space="preserve"> </w:t>
      </w:r>
      <w:r>
        <w:t xml:space="preserve">Mexico Mexico City, CDMX</w:t>
      </w:r>
    </w:p>
    <w:p>
      <w:pPr>
        <w:pStyle w:val="BodyText"/>
      </w:pPr>
      <w:r>
        <w:rPr>
          <w:bCs/>
          <w:b/>
        </w:rPr>
        <w:t xml:space="preserve">Priority:</w:t>
      </w:r>
      <w:r>
        <w:t xml:space="preserve"> </w:t>
      </w:r>
      <w:r>
        <w:t xml:space="preserve">Standard (30-day cycle)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Professional Firefighter on-site inspection of all 32 floors, fire suppression systems, and emergency evacuation routes at the Mexico Mexico City corporate tower</w:t>
            </w:r>
          </w:p>
        </w:tc>
        <w:tc>
          <w:tcPr/>
          <w:p>
            <w:pPr>
              <w:pStyle w:val="Compact"/>
              <w:jc w:val="left"/>
            </w:pPr>
            <w:r>
              <w:t xml:space="preserve">Firefighter Service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Certified Firefighter training session for 45 building staff members on fire prevention, extinguisher usage, and emergency response protocols in Mexico Mexico City</w:t>
            </w:r>
          </w:p>
        </w:tc>
        <w:tc>
          <w:tcPr/>
          <w:p>
            <w:pPr>
              <w:pStyle w:val="Compact"/>
              <w:jc w:val="left"/>
            </w:pPr>
            <w:r>
              <w:t xml:space="preserve">Firefighter Training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Replacement of 120 ABC dry-chemical fire extinguishers (6 kg) with NOM-certified units for the Mexico Mexico City facility</w:t>
            </w:r>
          </w:p>
        </w:tc>
        <w:tc>
          <w:tcPr/>
          <w:p>
            <w:pPr>
              <w:pStyle w:val="Compact"/>
              <w:jc w:val="left"/>
            </w:pPr>
            <w:r>
              <w:t xml:space="preserve">Firefighter Equipment</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4</w:t>
            </w:r>
          </w:p>
        </w:tc>
        <w:tc>
          <w:tcPr/>
          <w:p>
            <w:pPr>
              <w:pStyle w:val="Compact"/>
              <w:jc w:val="left"/>
            </w:pPr>
            <w:r>
              <w:t xml:space="preserve">Annual calibration and recertification of 8 automatic sprinkler control valves by licensed Firefighter technicians</w:t>
            </w:r>
          </w:p>
        </w:tc>
        <w:tc>
          <w:tcPr/>
          <w:p>
            <w:pPr>
              <w:pStyle w:val="Compact"/>
              <w:jc w:val="left"/>
            </w:pPr>
            <w:r>
              <w:t xml:space="preserve">Firefighter Service</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5</w:t>
            </w:r>
          </w:p>
        </w:tc>
        <w:tc>
          <w:tcPr/>
          <w:p>
            <w:pPr>
              <w:pStyle w:val="Compact"/>
              <w:jc w:val="left"/>
            </w:pPr>
            <w:r>
              <w:t xml:space="preserve">Supply of 200 Firefighter-rated protective helmets (NOM-012-SCFI-2014) for the on-site security and maintenance team</w:t>
            </w:r>
          </w:p>
        </w:tc>
        <w:tc>
          <w:tcPr/>
          <w:p>
            <w:pPr>
              <w:pStyle w:val="Compact"/>
              <w:jc w:val="left"/>
            </w:pPr>
            <w:r>
              <w:t xml:space="preserve">Firefighter Equipment</w:t>
            </w:r>
          </w:p>
        </w:tc>
        <w:tc>
          <w:tcPr/>
          <w:p>
            <w:pPr>
              <w:pStyle w:val="Compact"/>
              <w:jc w:val="left"/>
            </w:pPr>
            <w:r>
              <w:t xml:space="preserve">200</w:t>
            </w:r>
          </w:p>
        </w:tc>
        <w:tc>
          <w:tcPr/>
          <w:p>
            <w:pPr>
              <w:pStyle w:val="Compact"/>
              <w:jc w:val="left"/>
            </w:pPr>
            <w:r>
              <w:t xml:space="preserve">$2,400.00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Installation and programming of 15 new fire alarm control panels with integration to the Mexico Mexico City municipal fire department monitoring network</w:t>
            </w:r>
          </w:p>
        </w:tc>
        <w:tc>
          <w:tcPr/>
          <w:p>
            <w:pPr>
              <w:pStyle w:val="Compact"/>
              <w:jc w:val="left"/>
            </w:pPr>
            <w:r>
              <w:t xml:space="preserve">Firefighter Service</w:t>
            </w:r>
          </w:p>
        </w:tc>
        <w:tc>
          <w:tcPr/>
          <w:p>
            <w:pPr>
              <w:pStyle w:val="Compact"/>
              <w:jc w:val="left"/>
            </w:pPr>
            <w:r>
              <w:t xml:space="preserve">15</w:t>
            </w:r>
          </w:p>
        </w:tc>
        <w:tc>
          <w:tcPr/>
          <w:p>
            <w:pPr>
              <w:pStyle w:val="Compact"/>
              <w:jc w:val="left"/>
            </w:pPr>
            <w:r>
              <w:t xml:space="preserve">$12,800.00</w:t>
            </w:r>
          </w:p>
        </w:tc>
        <w:tc>
          <w:tcPr/>
          <w:p>
            <w:pPr>
              <w:pStyle w:val="Compact"/>
              <w:jc w:val="left"/>
            </w:pPr>
            <w:r>
              <w:t xml:space="preserve">$192,000.00</w:t>
            </w:r>
          </w:p>
        </w:tc>
      </w:tr>
      <w:tr>
        <w:tc>
          <w:tcPr/>
          <w:p>
            <w:pPr>
              <w:pStyle w:val="Compact"/>
              <w:jc w:val="left"/>
            </w:pPr>
            <w:r>
              <w:t xml:space="preserve">7</w:t>
            </w:r>
          </w:p>
        </w:tc>
        <w:tc>
          <w:tcPr/>
          <w:p>
            <w:pPr>
              <w:pStyle w:val="Compact"/>
              <w:jc w:val="left"/>
            </w:pPr>
            <w:r>
              <w:t xml:space="preserve">Quarterly Firefighter readiness assessment report with photographic documentation and compliance recommendations for Mexico Mexico City regulatory authorities</w:t>
            </w:r>
          </w:p>
        </w:tc>
        <w:tc>
          <w:tcPr/>
          <w:p>
            <w:pPr>
              <w:pStyle w:val="Compact"/>
              <w:jc w:val="left"/>
            </w:pPr>
            <w:r>
              <w:t xml:space="preserve">Firefighter Service</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8</w:t>
            </w:r>
          </w:p>
        </w:tc>
        <w:tc>
          <w:tcPr/>
          <w:p>
            <w:pPr>
              <w:pStyle w:val="Compact"/>
              <w:jc w:val="left"/>
            </w:pPr>
            <w:r>
              <w:t xml:space="preserve">Emergency response plan update and Firefighter evacuation drill coordination for 500+ occupants in the Mexico Mexico City tower</w:t>
            </w:r>
          </w:p>
        </w:tc>
        <w:tc>
          <w:tcPr/>
          <w:p>
            <w:pPr>
              <w:pStyle w:val="Compact"/>
              <w:jc w:val="left"/>
            </w:pPr>
            <w:r>
              <w:t xml:space="preserve">Firefighter Service</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$1,064,100.00</w:t>
            </w:r>
          </w:p>
        </w:tc>
      </w:tr>
      <w:tr>
        <w:tc>
          <w:tcPr/>
          <w:p>
            <w:pPr>
              <w:pStyle w:val="Compact"/>
              <w:jc w:val="left"/>
            </w:pPr>
            <w:r>
              <w:t xml:space="preserve">Discount (Annual Contract – 5%)</w:t>
            </w:r>
          </w:p>
        </w:tc>
        <w:tc>
          <w:tcPr/>
          <w:p>
            <w:pPr>
              <w:pStyle w:val="Compact"/>
              <w:jc w:val="left"/>
            </w:pPr>
            <w:r>
              <w:t xml:space="preserve">-$53,205.00</w:t>
            </w:r>
          </w:p>
        </w:tc>
      </w:tr>
      <w:tr>
        <w:tc>
          <w:tcPr/>
          <w:p>
            <w:pPr>
              <w:pStyle w:val="Compact"/>
              <w:jc w:val="left"/>
            </w:pPr>
            <w:r>
              <w:t xml:space="preserve">IVA (16% – Mexico Mexico City)</w:t>
            </w:r>
          </w:p>
        </w:tc>
        <w:tc>
          <w:tcPr/>
          <w:p>
            <w:pPr>
              <w:pStyle w:val="Compact"/>
              <w:jc w:val="left"/>
            </w:pPr>
            <w:r>
              <w:t xml:space="preserve">$157,663.20</w:t>
            </w:r>
          </w:p>
        </w:tc>
      </w:tr>
      <w:tr>
        <w:tc>
          <w:tcPr/>
          <w:p>
            <w:pPr>
              <w:pStyle w:val="Compact"/>
              <w:jc w:val="left"/>
            </w:pPr>
            <w:r>
              <w:t xml:space="preserve">TOTAL DUE (MXN)</w:t>
            </w:r>
          </w:p>
        </w:tc>
        <w:tc>
          <w:tcPr/>
          <w:p>
            <w:pPr>
              <w:pStyle w:val="Compact"/>
              <w:jc w:val="left"/>
            </w:pPr>
            <w:r>
              <w:t xml:space="preserve">$1,168,558.20</w:t>
            </w:r>
          </w:p>
        </w:tc>
      </w:tr>
    </w:tbl>
    <w:bookmarkStart w:id="24" w:name="payment-terms-invoice-conditions"/>
    <w:p>
      <w:pPr>
        <w:pStyle w:val="Heading3"/>
      </w:pPr>
      <w:r>
        <w:t xml:space="preserve">Payment Terms &amp; Invoice Conditions</w:t>
      </w:r>
    </w:p>
    <w:p>
      <w:pPr>
        <w:pStyle w:val="FirstParagraph"/>
      </w:pPr>
      <w:r>
        <w:t xml:space="preserve">This Invoice must be settled in full within thirty (30) calendar days from the issue date via bank transfer to the account specified below. Late payments on this Invoice will incur a monthly interest rate of 1.5% in accordance with Mexican commercial law (Código de Comercio).</w:t>
      </w:r>
    </w:p>
    <w:p>
      <w:pPr>
        <w:pStyle w:val="BodyText"/>
      </w:pPr>
      <w:r>
        <w:rPr>
          <w:bCs/>
          <w:b/>
        </w:rPr>
        <w:t xml:space="preserve">Bank:</w:t>
      </w:r>
      <w:r>
        <w:t xml:space="preserve"> </w:t>
      </w:r>
      <w:r>
        <w:t xml:space="preserve">Banco de México – BBVA</w:t>
      </w:r>
    </w:p>
    <w:p>
      <w:pPr>
        <w:pStyle w:val="BodyText"/>
      </w:pPr>
      <w:r>
        <w:rPr>
          <w:bCs/>
          <w:b/>
        </w:rPr>
        <w:t xml:space="preserve">CLABE:</w:t>
      </w:r>
      <w:r>
        <w:t xml:space="preserve"> </w:t>
      </w:r>
      <w:r>
        <w:t xml:space="preserve">012180004567890123</w:t>
      </w:r>
    </w:p>
    <w:p>
      <w:pPr>
        <w:pStyle w:val="BodyText"/>
      </w:pPr>
      <w:r>
        <w:rPr>
          <w:bCs/>
          <w:b/>
        </w:rPr>
        <w:t xml:space="preserve">Account Name:</w:t>
      </w:r>
      <w:r>
        <w:t xml:space="preserve"> </w:t>
      </w:r>
      <w:r>
        <w:t xml:space="preserve">Protección Integral del Fuego S.A. de C.V.</w:t>
      </w:r>
    </w:p>
    <w:p>
      <w:pPr>
        <w:pStyle w:val="BodyText"/>
      </w:pPr>
      <w:r>
        <w:rPr>
          <w:bCs/>
          <w:b/>
        </w:rPr>
        <w:t xml:space="preserve">Reference:</w:t>
      </w:r>
      <w:r>
        <w:t xml:space="preserve"> </w:t>
      </w:r>
      <w:r>
        <w:t xml:space="preserve">Please cite Invoice No. INV-2025-04872 in your transfer memo.</w:t>
      </w:r>
    </w:p>
    <w:p>
      <w:pPr>
        <w:pStyle w:val="BodyText"/>
      </w:pPr>
      <w:r>
        <w:t xml:space="preserve">All Firefighter services rendered under this Invoice are guaranteed for a period of twelve (12) months from the date of completion. Any defects in the Firefighter equipment supplied will be repaired or replaced at no additional cost to the client within the warranty period.</w:t>
      </w:r>
    </w:p>
    <w:bookmarkEnd w:id="24"/>
    <w:bookmarkStart w:id="25" w:name="important-notes-regarding-this-invoice"/>
    <w:p>
      <w:pPr>
        <w:pStyle w:val="Heading3"/>
      </w:pPr>
      <w:r>
        <w:t xml:space="preserve">Important Notes Regarding This Invoice</w:t>
      </w:r>
    </w:p>
    <w:p>
      <w:pPr>
        <w:pStyle w:val="FirstParagraph"/>
      </w:pPr>
      <w:r>
        <w:t xml:space="preserve">1. All Firefighter personnel dispatched to the Mexico Mexico City site hold valid certifications issued by the Secretaría de Trabajo y Previsión Social (STPS) and are registered with the local Bomberos de Mexico Mexico City authority.</w:t>
      </w:r>
    </w:p>
    <w:p>
      <w:pPr>
        <w:pStyle w:val="BodyText"/>
      </w:pPr>
      <w:r>
        <w:t xml:space="preserve">2. This Invoice is issued in compliance with the Mexican Federal Tax Code (Código Fiscal de la Federación) and the applicable NOM standards for fire safety in commercial buildings located in Mexico Mexico City.</w:t>
      </w:r>
    </w:p>
    <w:p>
      <w:pPr>
        <w:pStyle w:val="BodyText"/>
      </w:pPr>
      <w:r>
        <w:t xml:space="preserve">3. The Firefighter training sessions described in line item 2 will be conducted in both Spanish and English to accommodate the international workforce at the Mexico Mexico City office.</w:t>
      </w:r>
    </w:p>
    <w:p>
      <w:pPr>
        <w:pStyle w:val="BodyText"/>
      </w:pPr>
      <w:r>
        <w:t xml:space="preserve">4. A duplicate copy of this Invoice, along with the corresponding CFDI (Comprobante Fiscal Digital por Internet), will be delivered electronically to the billing contact within 48 hours of issuance.</w:t>
      </w:r>
    </w:p>
    <w:p>
      <w:pPr>
        <w:pStyle w:val="BodyText"/>
      </w:pPr>
      <w:r>
        <w:t xml:space="preserve">5. Any disputes regarding the scope of Firefighter services or the amounts listed on this Invoice must be submitted in writing within fifteen (15) business days of the due date. Failure to do so constitutes acceptance of the Invoice terms.</w:t>
      </w:r>
    </w:p>
    <w:p>
      <w:pPr>
        <w:pStyle w:val="BodyText"/>
      </w:pPr>
      <w:r>
        <w:t xml:space="preserve">6. Protección Integral del Fuego S.A. de C.V. maintains full civil liability insurance coverage for all Firefighter operations conducted within the Mexico Mexico City metropolitan area, with a policy limit of MXN 50,000,000.00.</w:t>
      </w:r>
    </w:p>
    <w:bookmarkEnd w:id="25"/>
    <w:p>
      <w:pPr>
        <w:pStyle w:val="BodyText"/>
      </w:pPr>
      <w:r>
        <w:rPr>
          <w:bCs/>
          <w:b/>
        </w:rPr>
        <w:t xml:space="preserve">Protección Integral del Fuego S.A. de C.V.</w:t>
      </w:r>
      <w:r>
        <w:t xml:space="preserve"> </w:t>
      </w:r>
      <w:r>
        <w:t xml:space="preserve">| Av. Insurgentes Sur 1200, Col. Del Valle, Mexico Mexico City, C.P. 03100, México</w:t>
      </w:r>
    </w:p>
    <w:p>
      <w:pPr>
        <w:pStyle w:val="BodyText"/>
      </w:pPr>
      <w:r>
        <w:t xml:space="preserve">RFC: PIF980512AB3 | Registro SAT: Activo | Teléfono: +52 (55) 5555-0198</w:t>
      </w:r>
    </w:p>
    <w:p>
      <w:pPr>
        <w:pStyle w:val="BodyText"/>
      </w:pPr>
      <w:r>
        <w:t xml:space="preserve">This Invoice was generated electronically and is valid without a physical signature. For verification, contact our billing department in Mexico Mexico City.</w:t>
      </w:r>
    </w:p>
    <w:p>
      <w:pPr>
        <w:pStyle w:val="BodyText"/>
      </w:pPr>
      <w:r>
        <w:t xml:space="preserve">© 2025 Protección Integral del Fuego S.A. de C.V. – All rights reserved. This document constitutes a legal Invoice under Mexican commercial and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Mexico Mexico City</dc:title>
  <dc:creator/>
  <dc:language>en</dc:language>
  <cp:keywords/>
  <dcterms:created xsi:type="dcterms:W3CDTF">2026-10-10T08:02:15Z</dcterms:created>
  <dcterms:modified xsi:type="dcterms:W3CDTF">2026-10-10T08:02:15Z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