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auckland-firefighter-services-ltd."/>
    <w:p>
      <w:pPr>
        <w:pStyle w:val="Heading1"/>
      </w:pPr>
      <w:r>
        <w:t xml:space="preserve">Auckland Firefighter Services Ltd.</w:t>
      </w:r>
    </w:p>
    <w:p>
      <w:pPr>
        <w:pStyle w:val="FirstParagraph"/>
      </w:pPr>
      <w:r>
        <w:t xml:space="preserve">128 Karangahape Road, Ponsonby</w:t>
      </w:r>
    </w:p>
    <w:p>
      <w:pPr>
        <w:pStyle w:val="BodyText"/>
      </w:pPr>
      <w:r>
        <w:t xml:space="preserve">New Zealand Auckland, 1011</w:t>
      </w:r>
    </w:p>
    <w:p>
      <w:pPr>
        <w:pStyle w:val="BodyText"/>
      </w:pPr>
      <w:r>
        <w:t xml:space="preserve">Phone: +64 9 374 5521 | Email: billing@aucklandfirefighter.co.nz</w:t>
      </w:r>
    </w:p>
    <w:p>
      <w:pPr>
        <w:pStyle w:val="BodyText"/>
      </w:pPr>
      <w:r>
        <w:t xml:space="preserve">NZBN: 9429045678901 | GST No: 123-456-789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AFS-2025-00487</w:t>
      </w:r>
    </w:p>
    <w:p>
      <w:pPr>
        <w:pStyle w:val="BodyText"/>
      </w:pPr>
      <w:r>
        <w:rPr>
          <w:bCs/>
          <w:b/>
        </w:rPr>
        <w:t xml:space="preserve">Invoice Date:</w:t>
      </w:r>
      <w:r>
        <w:t xml:space="preserve"> </w:t>
      </w:r>
      <w:r>
        <w:t xml:space="preserve">14 June 2025</w:t>
      </w:r>
    </w:p>
    <w:p>
      <w:pPr>
        <w:pStyle w:val="BodyText"/>
      </w:pPr>
      <w:r>
        <w:rPr>
          <w:bCs/>
          <w:b/>
        </w:rPr>
        <w:t xml:space="preserve">Due Date:</w:t>
      </w:r>
      <w:r>
        <w:t xml:space="preserve"> </w:t>
      </w:r>
      <w:r>
        <w:t xml:space="preserve">14 July 2025</w:t>
      </w:r>
    </w:p>
    <w:p>
      <w:pPr>
        <w:pStyle w:val="BodyText"/>
      </w:pPr>
      <w:r>
        <w:rPr>
          <w:bCs/>
          <w:b/>
        </w:rPr>
        <w:t xml:space="preserve">Reference:</w:t>
      </w:r>
      <w:r>
        <w:t xml:space="preserve"> </w:t>
      </w:r>
      <w:r>
        <w:t xml:space="preserve">FFR-AKL-2025-0612</w:t>
      </w:r>
    </w:p>
    <w:p>
      <w:pPr>
        <w:pStyle w:val="BodyText"/>
      </w:pPr>
      <w:r>
        <w:t xml:space="preserve">New Zealand Auckland</w:t>
      </w:r>
    </w:p>
    <w:bookmarkEnd w:id="21"/>
    <w:bookmarkStart w:id="22" w:name="bill-to"/>
    <w:p>
      <w:pPr>
        <w:pStyle w:val="Heading3"/>
      </w:pPr>
      <w:r>
        <w:t xml:space="preserve">Bill To</w:t>
      </w:r>
    </w:p>
    <w:p>
      <w:pPr>
        <w:pStyle w:val="FirstParagraph"/>
      </w:pPr>
      <w:r>
        <w:rPr>
          <w:bCs/>
          <w:b/>
        </w:rPr>
        <w:t xml:space="preserve">Auckland City Council</w:t>
      </w:r>
    </w:p>
    <w:p>
      <w:pPr>
        <w:pStyle w:val="BodyText"/>
      </w:pPr>
      <w:r>
        <w:t xml:space="preserve">Fire &amp; Emergency Services Division</w:t>
      </w:r>
    </w:p>
    <w:p>
      <w:pPr>
        <w:pStyle w:val="BodyText"/>
      </w:pPr>
      <w:r>
        <w:t xml:space="preserve">100 Federal Street, Parnell</w:t>
      </w:r>
    </w:p>
    <w:p>
      <w:pPr>
        <w:pStyle w:val="BodyText"/>
      </w:pPr>
      <w:r>
        <w:t xml:space="preserve">New Zealand Auckland, 1010</w:t>
      </w:r>
    </w:p>
    <w:p>
      <w:pPr>
        <w:pStyle w:val="BodyText"/>
      </w:pPr>
      <w:r>
        <w:t xml:space="preserve">Attn: Ms. Karen Whitfield, Procurement Manager</w:t>
      </w:r>
    </w:p>
    <w:p>
      <w:pPr>
        <w:pStyle w:val="BodyText"/>
      </w:pPr>
      <w:r>
        <w:t xml:space="preserve">Email: k.whitfield@acg.govt.nz</w:t>
      </w:r>
    </w:p>
    <w:bookmarkEnd w:id="22"/>
    <w:bookmarkStart w:id="23" w:name="service-provider"/>
    <w:p>
      <w:pPr>
        <w:pStyle w:val="Heading3"/>
      </w:pPr>
      <w:r>
        <w:t xml:space="preserve">Service Provider</w:t>
      </w:r>
    </w:p>
    <w:p>
      <w:pPr>
        <w:pStyle w:val="FirstParagraph"/>
      </w:pPr>
      <w:r>
        <w:rPr>
          <w:bCs/>
          <w:b/>
        </w:rPr>
        <w:t xml:space="preserve">Auckland Firefighter Services Ltd.</w:t>
      </w:r>
    </w:p>
    <w:p>
      <w:pPr>
        <w:pStyle w:val="BodyText"/>
      </w:pPr>
      <w:r>
        <w:t xml:space="preserve">Registered Firefighter Training &amp; Consultancy</w:t>
      </w:r>
    </w:p>
    <w:p>
      <w:pPr>
        <w:pStyle w:val="BodyText"/>
      </w:pPr>
      <w:r>
        <w:t xml:space="preserve">128 Karangahape Road, Ponsonby</w:t>
      </w:r>
    </w:p>
    <w:p>
      <w:pPr>
        <w:pStyle w:val="BodyText"/>
      </w:pPr>
      <w:r>
        <w:t xml:space="preserve">New Zealand Auckland, 1011</w:t>
      </w:r>
    </w:p>
    <w:p>
      <w:pPr>
        <w:pStyle w:val="BodyText"/>
      </w:pPr>
      <w:r>
        <w:t xml:space="preserve">Attn: Mr. David Tane, Operations Director</w:t>
      </w:r>
    </w:p>
    <w:p>
      <w:pPr>
        <w:pStyle w:val="BodyText"/>
      </w:pPr>
      <w:r>
        <w:t xml:space="preserve">Email: d.tane@aucklandfirefighter.co.nz</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Services</w:t>
            </w:r>
          </w:p>
        </w:tc>
        <w:tc>
          <w:tcPr/>
          <w:p>
            <w:pPr>
              <w:pStyle w:val="Compact"/>
              <w:jc w:val="left"/>
            </w:pPr>
            <w:r>
              <w:t xml:space="preserve">Date Rendered</w:t>
            </w:r>
          </w:p>
        </w:tc>
        <w:tc>
          <w:tcPr/>
          <w:p>
            <w:pPr>
              <w:pStyle w:val="Compact"/>
              <w:jc w:val="left"/>
            </w:pPr>
            <w:r>
              <w:t xml:space="preserve">Qty</w:t>
            </w:r>
          </w:p>
        </w:tc>
        <w:tc>
          <w:tcPr/>
          <w:p>
            <w:pPr>
              <w:pStyle w:val="Compact"/>
              <w:jc w:val="left"/>
            </w:pPr>
            <w:r>
              <w:t xml:space="preserve">Rate (NZD)</w:t>
            </w:r>
          </w:p>
        </w:tc>
        <w:tc>
          <w:tcPr/>
          <w:p>
            <w:pPr>
              <w:pStyle w:val="Compact"/>
              <w:jc w:val="left"/>
            </w:pPr>
            <w:r>
              <w:t xml:space="preserve">Amount (NZD)</w:t>
            </w:r>
          </w:p>
        </w:tc>
      </w:tr>
      <w:tr>
        <w:tc>
          <w:tcPr/>
          <w:p>
            <w:pPr>
              <w:pStyle w:val="Compact"/>
              <w:jc w:val="left"/>
            </w:pPr>
            <w:r>
              <w:t xml:space="preserve">1</w:t>
            </w:r>
          </w:p>
        </w:tc>
        <w:tc>
          <w:tcPr/>
          <w:p>
            <w:pPr>
              <w:pStyle w:val="Compact"/>
              <w:jc w:val="left"/>
            </w:pPr>
            <w:r>
              <w:t xml:space="preserve">Firefighter Structural Rescue Training Programme – 40-hour intensive course for 24 municipal Firefighter personnel at the New Zealand Auckland Training Facility, Ponsonby. Includes hands-on ladder operations, confined space entry, and high-angle rescue drills.</w:t>
            </w:r>
          </w:p>
        </w:tc>
        <w:tc>
          <w:tcPr/>
          <w:p>
            <w:pPr>
              <w:pStyle w:val="Compact"/>
              <w:jc w:val="left"/>
            </w:pPr>
            <w:r>
              <w:t xml:space="preserve">02 Jun 2025</w:t>
            </w:r>
          </w:p>
        </w:tc>
        <w:tc>
          <w:tcPr/>
          <w:p>
            <w:pPr>
              <w:pStyle w:val="Compact"/>
              <w:jc w:val="left"/>
            </w:pPr>
            <w:r>
              <w:t xml:space="preserve">24</w:t>
            </w:r>
          </w:p>
        </w:tc>
        <w:tc>
          <w:tcPr/>
          <w:p>
            <w:pPr>
              <w:pStyle w:val="Compact"/>
              <w:jc w:val="left"/>
            </w:pPr>
            <w:r>
              <w:t xml:space="preserve">1,250.00</w:t>
            </w:r>
          </w:p>
        </w:tc>
        <w:tc>
          <w:tcPr/>
          <w:p>
            <w:pPr>
              <w:pStyle w:val="Compact"/>
              <w:jc w:val="left"/>
            </w:pPr>
            <w:r>
              <w:t xml:space="preserve">30,000.00</w:t>
            </w:r>
          </w:p>
        </w:tc>
      </w:tr>
      <w:tr>
        <w:tc>
          <w:tcPr/>
          <w:p>
            <w:pPr>
              <w:pStyle w:val="Compact"/>
              <w:jc w:val="left"/>
            </w:pPr>
            <w:r>
              <w:t xml:space="preserve">2</w:t>
            </w:r>
          </w:p>
        </w:tc>
        <w:tc>
          <w:tcPr/>
          <w:p>
            <w:pPr>
              <w:pStyle w:val="Compact"/>
              <w:jc w:val="left"/>
            </w:pPr>
            <w:r>
              <w:t xml:space="preserve">Firefighter Hazardous Materials (HazMat) Certification – Advanced level assessment and recertification for 12 senior Firefighter officers. Conducted in compliance with New Zealand Auckland Fire Service standards and Fire Service Act 1975 requirements.</w:t>
            </w:r>
          </w:p>
        </w:tc>
        <w:tc>
          <w:tcPr/>
          <w:p>
            <w:pPr>
              <w:pStyle w:val="Compact"/>
              <w:jc w:val="left"/>
            </w:pPr>
            <w:r>
              <w:t xml:space="preserve">05 Jun 2025</w:t>
            </w:r>
          </w:p>
        </w:tc>
        <w:tc>
          <w:tcPr/>
          <w:p>
            <w:pPr>
              <w:pStyle w:val="Compact"/>
              <w:jc w:val="left"/>
            </w:pPr>
            <w:r>
              <w:t xml:space="preserve">12</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3</w:t>
            </w:r>
          </w:p>
        </w:tc>
        <w:tc>
          <w:tcPr/>
          <w:p>
            <w:pPr>
              <w:pStyle w:val="Compact"/>
              <w:jc w:val="left"/>
            </w:pPr>
            <w:r>
              <w:t xml:space="preserve">Firefighter Wildfire Response Simulation Exercise – Full-scale multi-agency drill coordinated with New Zealand Auckland regional fire stations. Includes aerial firefighting coordination, evacuation planning, and inter-agency communication protocols for the greater Auckland metropolitan area.</w:t>
            </w:r>
          </w:p>
        </w:tc>
        <w:tc>
          <w:tcPr/>
          <w:p>
            <w:pPr>
              <w:pStyle w:val="Compact"/>
              <w:jc w:val="left"/>
            </w:pPr>
            <w:r>
              <w:t xml:space="preserve">09 Jun 2025</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4</w:t>
            </w:r>
          </w:p>
        </w:tc>
        <w:tc>
          <w:tcPr/>
          <w:p>
            <w:pPr>
              <w:pStyle w:val="Compact"/>
              <w:jc w:val="left"/>
            </w:pPr>
            <w:r>
              <w:t xml:space="preserve">Firefighter Personal Protective Equipment (PPE) Supply and Fitting – Provision of 30 sets of NFPA-compliant Firefighter turnout gear, SCBA units, and protective helmets for newly recruited Firefighter members of the New Zealand Auckland brigade. Includes individual fitting and calibration.</w:t>
            </w:r>
          </w:p>
        </w:tc>
        <w:tc>
          <w:tcPr/>
          <w:p>
            <w:pPr>
              <w:pStyle w:val="Compact"/>
              <w:jc w:val="left"/>
            </w:pPr>
            <w:r>
              <w:t xml:space="preserve">10 Jun 2025</w:t>
            </w:r>
          </w:p>
        </w:tc>
        <w:tc>
          <w:tcPr/>
          <w:p>
            <w:pPr>
              <w:pStyle w:val="Compact"/>
              <w:jc w:val="left"/>
            </w:pPr>
            <w:r>
              <w:t xml:space="preserve">30</w:t>
            </w:r>
          </w:p>
        </w:tc>
        <w:tc>
          <w:tcPr/>
          <w:p>
            <w:pPr>
              <w:pStyle w:val="Compact"/>
              <w:jc w:val="left"/>
            </w:pPr>
            <w:r>
              <w:t xml:space="preserve">4,200.00</w:t>
            </w:r>
          </w:p>
        </w:tc>
        <w:tc>
          <w:tcPr/>
          <w:p>
            <w:pPr>
              <w:pStyle w:val="Compact"/>
              <w:jc w:val="left"/>
            </w:pPr>
            <w:r>
              <w:t xml:space="preserve">126,000.00</w:t>
            </w:r>
          </w:p>
        </w:tc>
      </w:tr>
      <w:tr>
        <w:tc>
          <w:tcPr/>
          <w:p>
            <w:pPr>
              <w:pStyle w:val="Compact"/>
              <w:jc w:val="left"/>
            </w:pPr>
            <w:r>
              <w:t xml:space="preserve">5</w:t>
            </w:r>
          </w:p>
        </w:tc>
        <w:tc>
          <w:tcPr/>
          <w:p>
            <w:pPr>
              <w:pStyle w:val="Compact"/>
              <w:jc w:val="left"/>
            </w:pPr>
            <w:r>
              <w:t xml:space="preserve">Firefighter Mental Health and Resilience Workshop – 8-hour facilitated session for 40 Firefighter personnel addressing post-incident stress, peer support frameworks, and long-term psychological wellbeing. Delivered by accredited Firefighter wellness specialists in New Zealand Auckland.</w:t>
            </w:r>
          </w:p>
        </w:tc>
        <w:tc>
          <w:tcPr/>
          <w:p>
            <w:pPr>
              <w:pStyle w:val="Compact"/>
              <w:jc w:val="left"/>
            </w:pPr>
            <w:r>
              <w:t xml:space="preserve">11 Jun 2025</w:t>
            </w:r>
          </w:p>
        </w:tc>
        <w:tc>
          <w:tcPr/>
          <w:p>
            <w:pPr>
              <w:pStyle w:val="Compact"/>
              <w:jc w:val="left"/>
            </w:pPr>
            <w:r>
              <w:t xml:space="preserve">40</w:t>
            </w:r>
          </w:p>
        </w:tc>
        <w:tc>
          <w:tcPr/>
          <w:p>
            <w:pPr>
              <w:pStyle w:val="Compact"/>
              <w:jc w:val="left"/>
            </w:pPr>
            <w:r>
              <w:t xml:space="preserve">350.00</w:t>
            </w:r>
          </w:p>
        </w:tc>
        <w:tc>
          <w:tcPr/>
          <w:p>
            <w:pPr>
              <w:pStyle w:val="Compact"/>
              <w:jc w:val="left"/>
            </w:pPr>
            <w:r>
              <w:t xml:space="preserve">14,000.00</w:t>
            </w:r>
          </w:p>
        </w:tc>
      </w:tr>
      <w:tr>
        <w:tc>
          <w:tcPr/>
          <w:p>
            <w:pPr>
              <w:pStyle w:val="Compact"/>
              <w:jc w:val="left"/>
            </w:pPr>
            <w:r>
              <w:t xml:space="preserve">6</w:t>
            </w:r>
          </w:p>
        </w:tc>
        <w:tc>
          <w:tcPr/>
          <w:p>
            <w:pPr>
              <w:pStyle w:val="Compact"/>
              <w:jc w:val="left"/>
            </w:pPr>
            <w:r>
              <w:t xml:space="preserve">Firefighter Vehicle Maintenance and Inspection – Comprehensive mechanical inspection, hydraulic system servicing, and safety compliance check for 6 Firefighter appliances (pumpers and ladder trucks) stationed at New Zealand Auckland fire stations. Includes detailed written report and parts replacement.</w:t>
            </w:r>
          </w:p>
        </w:tc>
        <w:tc>
          <w:tcPr/>
          <w:p>
            <w:pPr>
              <w:pStyle w:val="Compact"/>
              <w:jc w:val="left"/>
            </w:pPr>
            <w:r>
              <w:t xml:space="preserve">12 Jun 2025</w:t>
            </w:r>
          </w:p>
        </w:tc>
        <w:tc>
          <w:tcPr/>
          <w:p>
            <w:pPr>
              <w:pStyle w:val="Compact"/>
              <w:jc w:val="left"/>
            </w:pPr>
            <w:r>
              <w:t xml:space="preserve">6</w:t>
            </w:r>
          </w:p>
        </w:tc>
        <w:tc>
          <w:tcPr/>
          <w:p>
            <w:pPr>
              <w:pStyle w:val="Compact"/>
              <w:jc w:val="left"/>
            </w:pPr>
            <w:r>
              <w:t xml:space="preserve">3,750.00</w:t>
            </w:r>
          </w:p>
        </w:tc>
        <w:tc>
          <w:tcPr/>
          <w:p>
            <w:pPr>
              <w:pStyle w:val="Compact"/>
              <w:jc w:val="left"/>
            </w:pPr>
            <w:r>
              <w:t xml:space="preserve">22,500.00</w:t>
            </w:r>
          </w:p>
        </w:tc>
      </w:tr>
      <w:tr>
        <w:tc>
          <w:tcPr/>
          <w:p>
            <w:pPr>
              <w:pStyle w:val="Compact"/>
              <w:jc w:val="left"/>
            </w:pPr>
            <w:r>
              <w:t xml:space="preserve">7</w:t>
            </w:r>
          </w:p>
        </w:tc>
        <w:tc>
          <w:tcPr/>
          <w:p>
            <w:pPr>
              <w:pStyle w:val="Compact"/>
              <w:jc w:val="left"/>
            </w:pPr>
            <w:r>
              <w:t xml:space="preserve">Firefighter Community Education Programme – Public fire safety awareness sessions delivered in 8 schools across New Zealand Auckland. Each session includes Firefighter demonstrations, smoke alarm installation guidance, and interactive evacuation planning for students and staff.</w:t>
            </w:r>
          </w:p>
        </w:tc>
        <w:tc>
          <w:tcPr/>
          <w:p>
            <w:pPr>
              <w:pStyle w:val="Compact"/>
              <w:jc w:val="left"/>
            </w:pPr>
            <w:r>
              <w:t xml:space="preserve">13 Jun 2025</w:t>
            </w:r>
          </w:p>
        </w:tc>
        <w:tc>
          <w:tcPr/>
          <w:p>
            <w:pPr>
              <w:pStyle w:val="Compact"/>
              <w:jc w:val="left"/>
            </w:pPr>
            <w:r>
              <w:t xml:space="preserve">8</w:t>
            </w:r>
          </w:p>
        </w:tc>
        <w:tc>
          <w:tcPr/>
          <w:p>
            <w:pPr>
              <w:pStyle w:val="Compact"/>
              <w:jc w:val="left"/>
            </w:pPr>
            <w:r>
              <w:t xml:space="preserve">1,800.00</w:t>
            </w:r>
          </w:p>
        </w:tc>
        <w:tc>
          <w:tcPr/>
          <w:p>
            <w:pPr>
              <w:pStyle w:val="Compact"/>
              <w:jc w:val="left"/>
            </w:pPr>
            <w:r>
              <w:t xml:space="preserve">14,400.00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(NZD)</w:t>
            </w:r>
          </w:p>
        </w:tc>
        <w:tc>
          <w:tcPr/>
          <w:p>
            <w:pPr>
              <w:pStyle w:val="Compact"/>
              <w:jc w:val="left"/>
            </w:pPr>
            <w:r>
              <w:t xml:space="preserve">259,000.00</w:t>
            </w:r>
          </w:p>
        </w:tc>
      </w:tr>
      <w:tr>
        <w:tc>
          <w:tcPr/>
          <w:p>
            <w:pPr>
              <w:pStyle w:val="Compact"/>
              <w:jc w:val="left"/>
            </w:pPr>
            <w:r>
              <w:t xml:space="preserve">Discount – Council Contract (5%)</w:t>
            </w:r>
          </w:p>
        </w:tc>
        <w:tc>
          <w:tcPr/>
          <w:p>
            <w:pPr>
              <w:pStyle w:val="Compact"/>
              <w:jc w:val="left"/>
            </w:pPr>
            <w:r>
              <w:t xml:space="preserve">-12,950.00</w:t>
            </w:r>
          </w:p>
        </w:tc>
      </w:tr>
      <w:tr>
        <w:tc>
          <w:tcPr/>
          <w:p>
            <w:pPr>
              <w:pStyle w:val="Compact"/>
              <w:jc w:val="left"/>
            </w:pPr>
            <w:r>
              <w:t xml:space="preserve">Net Subtotal (NZD)</w:t>
            </w:r>
          </w:p>
        </w:tc>
        <w:tc>
          <w:tcPr/>
          <w:p>
            <w:pPr>
              <w:pStyle w:val="Compact"/>
              <w:jc w:val="left"/>
            </w:pPr>
            <w:r>
              <w:t xml:space="preserve">246,050.00</w:t>
            </w:r>
          </w:p>
        </w:tc>
      </w:tr>
      <w:tr>
        <w:tc>
          <w:tcPr/>
          <w:p>
            <w:pPr>
              <w:pStyle w:val="Compact"/>
              <w:jc w:val="left"/>
            </w:pPr>
            <w:r>
              <w:t xml:space="preserve">GST (15% – New Zealand Sales Tax)</w:t>
            </w:r>
          </w:p>
        </w:tc>
        <w:tc>
          <w:tcPr/>
          <w:p>
            <w:pPr>
              <w:pStyle w:val="Compact"/>
              <w:jc w:val="left"/>
            </w:pPr>
            <w:r>
              <w:t xml:space="preserve">36,907.50</w:t>
            </w:r>
          </w:p>
        </w:tc>
      </w:tr>
      <w:tr>
        <w:tc>
          <w:tcPr/>
          <w:p>
            <w:pPr>
              <w:pStyle w:val="Compact"/>
              <w:jc w:val="left"/>
            </w:pPr>
            <w:r>
              <w:t xml:space="preserve">Grand Total Due (NZD)</w:t>
            </w:r>
          </w:p>
        </w:tc>
        <w:tc>
          <w:tcPr/>
          <w:p>
            <w:pPr>
              <w:pStyle w:val="Compact"/>
              <w:jc w:val="left"/>
            </w:pPr>
            <w:r>
              <w:t xml:space="preserve">282,957.50</w:t>
            </w:r>
          </w:p>
        </w:tc>
      </w:tr>
    </w:tbl>
    <w:bookmarkStart w:id="24" w:name="payment-terms-instructions"/>
    <w:p>
      <w:pPr>
        <w:pStyle w:val="Heading4"/>
      </w:pPr>
      <w:r>
        <w:t xml:space="preserve">Payment Terms &amp; Instructions</w:t>
      </w:r>
    </w:p>
    <w:p>
      <w:pPr>
        <w:pStyle w:val="FirstParagraph"/>
      </w:pPr>
      <w:r>
        <w:t xml:space="preserve">This Invoice is payable within 30 days of the Invoice date (14 June 2025), making the final due date 14 July 2025. Payment is to be made via electronic funds transfer (EFT) to the following account:</w:t>
      </w:r>
    </w:p>
    <w:p>
      <w:pPr>
        <w:pStyle w:val="BodyText"/>
      </w:pPr>
      <w:r>
        <w:rPr>
          <w:bCs/>
          <w:b/>
        </w:rPr>
        <w:t xml:space="preserve">Bank:</w:t>
      </w:r>
      <w:r>
        <w:t xml:space="preserve"> </w:t>
      </w:r>
      <w:r>
        <w:t xml:space="preserve">ANZ National Bank, New Zealand Auckland Branch</w:t>
      </w:r>
    </w:p>
    <w:p>
      <w:pPr>
        <w:pStyle w:val="BodyText"/>
      </w:pPr>
      <w:r>
        <w:rPr>
          <w:bCs/>
          <w:b/>
        </w:rPr>
        <w:t xml:space="preserve">Account Name:</w:t>
      </w:r>
      <w:r>
        <w:t xml:space="preserve"> </w:t>
      </w:r>
      <w:r>
        <w:t xml:space="preserve">Auckland Firefighter Services Ltd.</w:t>
      </w:r>
    </w:p>
    <w:p>
      <w:pPr>
        <w:pStyle w:val="BodyText"/>
      </w:pPr>
      <w:r>
        <w:rPr>
          <w:bCs/>
          <w:b/>
        </w:rPr>
        <w:t xml:space="preserve">Account Number:</w:t>
      </w:r>
      <w:r>
        <w:t xml:space="preserve"> </w:t>
      </w:r>
      <w:r>
        <w:t xml:space="preserve">01-0234-567890123-00</w:t>
      </w:r>
    </w:p>
    <w:p>
      <w:pPr>
        <w:pStyle w:val="BodyText"/>
      </w:pPr>
      <w:r>
        <w:rPr>
          <w:bCs/>
          <w:b/>
        </w:rPr>
        <w:t xml:space="preserve">Reference:</w:t>
      </w:r>
      <w:r>
        <w:t xml:space="preserve"> </w:t>
      </w:r>
      <w:r>
        <w:t xml:space="preserve">AFS-2025-00487</w:t>
      </w:r>
    </w:p>
    <w:p>
      <w:pPr>
        <w:pStyle w:val="BodyText"/>
      </w:pPr>
      <w:r>
        <w:t xml:space="preserve">Please quote the Invoice number on all correspondence and remittances. Late payments are subject to a 10% annual interest charge in accordance with the New Zealand Auckland commercial billing regulations. This Invoice is valid for 90 days from the date of issue.</w:t>
      </w:r>
    </w:p>
    <w:bookmarkEnd w:id="24"/>
    <w:bookmarkStart w:id="25" w:name="notes-compliance-statement"/>
    <w:p>
      <w:pPr>
        <w:pStyle w:val="Heading4"/>
      </w:pPr>
      <w:r>
        <w:t xml:space="preserve">Notes &amp; Compliance Statement</w:t>
      </w:r>
    </w:p>
    <w:p>
      <w:pPr>
        <w:pStyle w:val="FirstParagraph"/>
      </w:pPr>
      <w:r>
        <w:t xml:space="preserve">All Firefighter services rendered under this Invoice have been performed in full compliance with the Fire Service Act 1975, the Health and Safety at Work Act 2015, and all applicable New Zealand Auckland municipal bylaws. All Firefighter personnel engaged in the delivery of these services hold current Fire Service certificates and are registered with the New Zealand Fire Service. This Invoice constitutes the final and complete billing for all Firefighter-related services, equipment, and consultancy work performed between 02 June 2025 and 13 June 2025 in the New Zealand Auckland metropolitan region. No additional charges will be incurred beyond the amounts stated on this Invoice unless a written variation order is executed by both parties.</w:t>
      </w:r>
    </w:p>
    <w:bookmarkEnd w:id="25"/>
    <w:p>
      <w:pPr>
        <w:pStyle w:val="BodyText"/>
      </w:pPr>
      <w:r>
        <w:rPr>
          <w:bCs/>
          <w:b/>
        </w:rPr>
        <w:t xml:space="preserve">Auckland Firefighter Services Ltd.</w:t>
      </w:r>
      <w:r>
        <w:t xml:space="preserve"> </w:t>
      </w:r>
      <w:r>
        <w:t xml:space="preserve">| 128 Karangahape Road, Ponsonby, New Zealand Auckland, 1011</w:t>
      </w:r>
    </w:p>
    <w:p>
      <w:pPr>
        <w:pStyle w:val="BodyText"/>
      </w:pPr>
      <w:r>
        <w:t xml:space="preserve">Phone: +64 9 374 5521 | Email: billing@aucklandfirefighter.co.nz | Website: www.aucklandfirefighter.co.nz</w:t>
      </w:r>
    </w:p>
    <w:p>
      <w:pPr>
        <w:pStyle w:val="BodyText"/>
      </w:pPr>
      <w:r>
        <w:t xml:space="preserve">This Invoice was generated electronically and is valid without a physical signature. For queries regarding this Invoice, please contact our billing department within 14 days of the Invoice date.</w:t>
      </w:r>
    </w:p>
    <w:p>
      <w:pPr>
        <w:pStyle w:val="BodyText"/>
      </w:pPr>
      <w:r>
        <w:t xml:space="preserve">© 2025 Auckland Firefighter Services Ltd. All rights reserved. Registered in New Zealand Auckland.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Firefighter Services - New Zealand Auckland</dc:title>
  <dc:creator/>
  <dc:language>en</dc:language>
  <cp:keywords/>
  <dcterms:created xsi:type="dcterms:W3CDTF">2026-10-10T07:04:28Z</dcterms:created>
  <dcterms:modified xsi:type="dcterms:W3CDTF">2026-10-10T07:04:28Z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