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firefighter-services-ltd."/>
    <w:p>
      <w:pPr>
        <w:pStyle w:val="Heading1"/>
      </w:pPr>
      <w:r>
        <w:t xml:space="preserve">Wellington Firefighter Services Ltd.</w:t>
      </w:r>
    </w:p>
    <w:p>
      <w:pPr>
        <w:pStyle w:val="FirstParagraph"/>
      </w:pPr>
      <w:r>
        <w:t xml:space="preserve">142 Cuba Street, Te Aro, Wellington 6011</w:t>
      </w:r>
    </w:p>
    <w:p>
      <w:pPr>
        <w:pStyle w:val="BodyText"/>
      </w:pPr>
      <w:r>
        <w:t xml:space="preserve">New Zealand</w:t>
      </w:r>
    </w:p>
    <w:p>
      <w:pPr>
        <w:pStyle w:val="BodyText"/>
      </w:pPr>
      <w:r>
        <w:t xml:space="preserve">Phone: +64 4 472 8830</w:t>
      </w:r>
    </w:p>
    <w:p>
      <w:pPr>
        <w:pStyle w:val="BodyText"/>
      </w:pPr>
      <w:r>
        <w:t xml:space="preserve">Email: billing@wellingtonfirefighterservices.co.nz</w:t>
      </w:r>
    </w:p>
    <w:p>
      <w:pPr>
        <w:pStyle w:val="BodyText"/>
      </w:pPr>
      <w:r>
        <w:t xml:space="preserve">IRD Number: 942-781-556</w:t>
      </w:r>
    </w:p>
    <w:p>
      <w:pPr>
        <w:pStyle w:val="BodyText"/>
      </w:pPr>
      <w:r>
        <w:t xml:space="preserve">Business Number: 942-781-556-001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WFS-2025-04871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FF-WGN-2025-0612</w:t>
      </w:r>
    </w:p>
    <w:p>
      <w:pPr>
        <w:pStyle w:val="BodyText"/>
      </w:pPr>
      <w:r>
        <w:t xml:space="preserve">New Zealand Wellington</w:t>
      </w:r>
    </w:p>
    <w:bookmarkEnd w:id="21"/>
    <w:bookmarkStart w:id="22" w:name="billed-to"/>
    <w:p>
      <w:pPr>
        <w:pStyle w:val="Heading3"/>
      </w:pPr>
      <w:r>
        <w:t xml:space="preserve">Billed To</w:t>
      </w:r>
    </w:p>
    <w:p>
      <w:pPr>
        <w:pStyle w:val="FirstParagraph"/>
      </w:pPr>
      <w:r>
        <w:rPr>
          <w:bCs/>
          <w:b/>
        </w:rPr>
        <w:t xml:space="preserve">Wellington City Council</w:t>
      </w:r>
    </w:p>
    <w:p>
      <w:pPr>
        <w:pStyle w:val="BodyText"/>
      </w:pPr>
      <w:r>
        <w:t xml:space="preserve">Department of Emergency Management</w:t>
      </w:r>
    </w:p>
    <w:p>
      <w:pPr>
        <w:pStyle w:val="BodyText"/>
      </w:pPr>
      <w:r>
        <w:t xml:space="preserve">115 Featherston Street</w:t>
      </w:r>
    </w:p>
    <w:p>
      <w:pPr>
        <w:pStyle w:val="BodyText"/>
      </w:pPr>
      <w:r>
        <w:t xml:space="preserve">Wellington 6011, New Zealand</w:t>
      </w:r>
    </w:p>
    <w:p>
      <w:pPr>
        <w:pStyle w:val="BodyText"/>
      </w:pPr>
      <w:r>
        <w:t xml:space="preserve">Attn: Ms. Karen Tui, Procurement Officer</w:t>
      </w:r>
    </w:p>
    <w:p>
      <w:pPr>
        <w:pStyle w:val="BodyText"/>
      </w:pPr>
      <w:r>
        <w:t xml:space="preserve">Email: k.tui@wcc.govt.nz</w:t>
      </w:r>
    </w:p>
    <w:bookmarkEnd w:id="22"/>
    <w:bookmarkStart w:id="23" w:name="service-provider"/>
    <w:p>
      <w:pPr>
        <w:pStyle w:val="Heading3"/>
      </w:pPr>
      <w:r>
        <w:t xml:space="preserve">Service Provider</w:t>
      </w:r>
    </w:p>
    <w:p>
      <w:pPr>
        <w:pStyle w:val="FirstParagraph"/>
      </w:pPr>
      <w:r>
        <w:rPr>
          <w:bCs/>
          <w:b/>
        </w:rPr>
        <w:t xml:space="preserve">Wellington Firefighter Services Ltd.</w:t>
      </w:r>
    </w:p>
    <w:p>
      <w:pPr>
        <w:pStyle w:val="BodyText"/>
      </w:pPr>
      <w:r>
        <w:t xml:space="preserve">Registered Firefighter Training &amp; Response</w:t>
      </w:r>
    </w:p>
    <w:p>
      <w:pPr>
        <w:pStyle w:val="BodyText"/>
      </w:pPr>
      <w:r>
        <w:t xml:space="preserve">142 Cuba Street, Te Aro</w:t>
      </w:r>
    </w:p>
    <w:p>
      <w:pPr>
        <w:pStyle w:val="BodyText"/>
      </w:pPr>
      <w:r>
        <w:t xml:space="preserve">Wellington 6011, New Zealand</w:t>
      </w:r>
    </w:p>
    <w:p>
      <w:pPr>
        <w:pStyle w:val="BodyText"/>
      </w:pPr>
      <w:r>
        <w:t xml:space="preserve">Attn: Mr. James Hemi, Operations Director</w:t>
      </w:r>
    </w:p>
    <w:p>
      <w:pPr>
        <w:pStyle w:val="BodyText"/>
      </w:pPr>
      <w:r>
        <w:t xml:space="preserve">Email: j.hemi@wellingtonfirefighterservices.co.nz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Firefighter Structural Fire Response</w:t>
            </w:r>
            <w:r>
              <w:t xml:space="preserve"> </w:t>
            </w:r>
            <w:r>
              <w:t xml:space="preserve">– Deployment of a full Firefighter crew (6 personnel) to a residential structure fire at 28 Karori Road, Karori, Wellington. Included initial attack, ventilation, search and rescue operations, and scene management in accordance with New Zealand Fire Service protocols.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rPr>
                <w:bCs/>
                <w:b/>
              </w:rPr>
              <w:t xml:space="preserve">Firefighter Hazardous Materials Incident Response</w:t>
            </w:r>
            <w:r>
              <w:t xml:space="preserve"> </w:t>
            </w:r>
            <w:r>
              <w:t xml:space="preserve">– Specialized Firefighter hazmat team dispatched to a chemical spill at a commercial warehouse in the Wellington CBD. Decontamination, containment, and environmental monitoring conducted over a 14-hour operation.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Firefighter Training and Certification Programme</w:t>
            </w:r>
            <w:r>
              <w:t xml:space="preserve"> </w:t>
            </w:r>
            <w:r>
              <w:t xml:space="preserve">– Delivery of a 5-day advanced Firefighter competency course for 24 municipal emergency responders at the Wellington Fire Training Facility, Petone. Curriculum aligned with the New Zealand Fire Service Firefighter Competency Standards (NZFS-FFCS-2024).</w:t>
            </w:r>
          </w:p>
        </w:tc>
        <w:tc>
          <w:tcPr/>
          <w:p>
            <w:pPr>
              <w:pStyle w:val="Compact"/>
              <w:jc w:val="left"/>
            </w:pPr>
            <w:r>
              <w:t xml:space="preserve">09–13 Jun 2025</w:t>
            </w:r>
          </w:p>
        </w:tc>
        <w:tc>
          <w:tcPr/>
          <w:p>
            <w:pPr>
              <w:pStyle w:val="Compact"/>
              <w:jc w:val="left"/>
            </w:pPr>
            <w:r>
              <w:t xml:space="preserve">5</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4</w:t>
            </w:r>
          </w:p>
        </w:tc>
        <w:tc>
          <w:tcPr/>
          <w:p>
            <w:pPr>
              <w:pStyle w:val="Compact"/>
              <w:jc w:val="left"/>
            </w:pPr>
            <w:r>
              <w:rPr>
                <w:bCs/>
                <w:b/>
              </w:rPr>
              <w:t xml:space="preserve">Firefighter Equipment Supply and Maintenance</w:t>
            </w:r>
            <w:r>
              <w:t xml:space="preserve"> </w:t>
            </w:r>
            <w:r>
              <w:t xml:space="preserve">– Provision and calibration of 12 sets of NFPA-compliant Firefighter protective gear (turnout gear, SCBA, helmets, gloves) for the Wellington City Council emergency response unit. Includes annual servicing and certification.</w:t>
            </w:r>
          </w:p>
        </w:tc>
        <w:tc>
          <w:tcPr/>
          <w:p>
            <w:pPr>
              <w:pStyle w:val="Compact"/>
              <w:jc w:val="left"/>
            </w:pPr>
            <w:r>
              <w:t xml:space="preserve">10 Jun 2025</w:t>
            </w:r>
          </w:p>
        </w:tc>
        <w:tc>
          <w:tcPr/>
          <w:p>
            <w:pPr>
              <w:pStyle w:val="Compact"/>
              <w:jc w:val="left"/>
            </w:pPr>
            <w:r>
              <w:t xml:space="preserve">12</w:t>
            </w:r>
          </w:p>
        </w:tc>
        <w:tc>
          <w:tcPr/>
          <w:p>
            <w:pPr>
              <w:pStyle w:val="Compact"/>
              <w:jc w:val="left"/>
            </w:pPr>
            <w:r>
              <w:t xml:space="preserve">1,340.00</w:t>
            </w:r>
          </w:p>
        </w:tc>
        <w:tc>
          <w:tcPr/>
          <w:p>
            <w:pPr>
              <w:pStyle w:val="Compact"/>
              <w:jc w:val="left"/>
            </w:pPr>
            <w:r>
              <w:t xml:space="preserve">16,080.00</w:t>
            </w:r>
          </w:p>
        </w:tc>
      </w:tr>
      <w:tr>
        <w:tc>
          <w:tcPr/>
          <w:p>
            <w:pPr>
              <w:pStyle w:val="Compact"/>
              <w:jc w:val="left"/>
            </w:pPr>
            <w:r>
              <w:t xml:space="preserve">5</w:t>
            </w:r>
          </w:p>
        </w:tc>
        <w:tc>
          <w:tcPr/>
          <w:p>
            <w:pPr>
              <w:pStyle w:val="Compact"/>
              <w:jc w:val="left"/>
            </w:pPr>
            <w:r>
              <w:rPr>
                <w:bCs/>
                <w:b/>
              </w:rPr>
              <w:t xml:space="preserve">Firefighter Community Education and Fire Safety Workshop</w:t>
            </w:r>
            <w:r>
              <w:t xml:space="preserve"> </w:t>
            </w:r>
            <w:r>
              <w:t xml:space="preserve">– Conducted a public Firefighter-led fire safety awareness session at the Wellington Regional Library, Lambton Quay. Covered home fire prevention, smoke alarm installation, and evacuation planning for residents of the New Zealand Wellington metropolitan area.</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Firefighter Aerial Rescue Operation</w:t>
            </w:r>
            <w:r>
              <w:t xml:space="preserve"> </w:t>
            </w:r>
            <w:r>
              <w:t xml:space="preserve">– High-angle Firefighter rope rescue deployment for a被困 individual on a multi-storey building in the Wellington waterfront precinct. Operation coordinated with New Zealand Police and the New Zealand Fire Service.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42,180.00</w:t>
            </w:r>
          </w:p>
        </w:tc>
      </w:tr>
      <w:tr>
        <w:tc>
          <w:tcPr/>
          <w:p>
            <w:pPr>
              <w:pStyle w:val="Compact"/>
              <w:jc w:val="left"/>
            </w:pPr>
            <w:r>
              <w:t xml:space="preserve">GST (15%)</w:t>
            </w:r>
          </w:p>
        </w:tc>
        <w:tc>
          <w:tcPr/>
          <w:p>
            <w:pPr>
              <w:pStyle w:val="Compact"/>
              <w:jc w:val="left"/>
            </w:pPr>
            <w:r>
              <w:t xml:space="preserve">6,327.00</w:t>
            </w:r>
          </w:p>
        </w:tc>
      </w:tr>
      <w:tr>
        <w:tc>
          <w:tcPr/>
          <w:p>
            <w:pPr>
              <w:pStyle w:val="Compact"/>
              <w:jc w:val="left"/>
            </w:pPr>
            <w:r>
              <w:t xml:space="preserve">Discount – Council Contract Rate</w:t>
            </w:r>
          </w:p>
        </w:tc>
        <w:tc>
          <w:tcPr/>
          <w:p>
            <w:pPr>
              <w:pStyle w:val="Compact"/>
              <w:jc w:val="left"/>
            </w:pPr>
            <w:r>
              <w:t xml:space="preserve">-2,109.00</w:t>
            </w:r>
          </w:p>
        </w:tc>
      </w:tr>
      <w:tr>
        <w:tc>
          <w:tcPr/>
          <w:p>
            <w:pPr>
              <w:pStyle w:val="Compact"/>
              <w:jc w:val="left"/>
            </w:pPr>
            <w:r>
              <w:t xml:space="preserve">TOTAL DUE (NZD)</w:t>
            </w:r>
          </w:p>
        </w:tc>
        <w:tc>
          <w:tcPr/>
          <w:p>
            <w:pPr>
              <w:pStyle w:val="Compact"/>
              <w:jc w:val="left"/>
            </w:pPr>
            <w:r>
              <w:t xml:space="preserve">46,398.00</w:t>
            </w:r>
          </w:p>
        </w:tc>
      </w:tr>
    </w:tbl>
    <w:bookmarkStart w:id="24" w:name="payment-and-invoice-notes"/>
    <w:p>
      <w:pPr>
        <w:pStyle w:val="Heading3"/>
      </w:pPr>
      <w:r>
        <w:t xml:space="preserve">Payment and Invoice Notes</w:t>
      </w:r>
    </w:p>
    <w:p>
      <w:pPr>
        <w:pStyle w:val="FirstParagraph"/>
      </w:pPr>
      <w:r>
        <w:t xml:space="preserve">This Invoice is issued by Wellington Firefighter Services Ltd. in accordance with the service agreement (Contract No. WCC-EM-2024-0092) between the parties. All Firefighter services rendered in the New Zealand Wellington region during the period of 1 June 2025 to 14 June 2025 are itemised above.</w:t>
      </w:r>
    </w:p>
    <w:p>
      <w:pPr>
        <w:pStyle w:val="BodyText"/>
      </w:pPr>
      <w:r>
        <w:t xml:space="preserve">Payment of NZD 46,398.00 is due within 30 days of the Invoice date, no later than 15 July 2025. Please reference Invoice Number WFS-2025-04871 on all correspondence and remittances.</w:t>
      </w:r>
    </w:p>
    <w:p>
      <w:pPr>
        <w:pStyle w:val="BodyText"/>
      </w:pPr>
      <w:r>
        <w:rPr>
          <w:bCs/>
          <w:b/>
        </w:rPr>
        <w:t xml:space="preserve">Bank Details for Payment:</w:t>
      </w:r>
    </w:p>
    <w:p>
      <w:pPr>
        <w:pStyle w:val="BodyText"/>
      </w:pPr>
      <w:r>
        <w:t xml:space="preserve">Bank: ANZ National Bank, New Zealand</w:t>
      </w:r>
    </w:p>
    <w:p>
      <w:pPr>
        <w:pStyle w:val="BodyText"/>
      </w:pPr>
      <w:r>
        <w:t xml:space="preserve">Account Name: Wellington Firefighter Services Ltd.</w:t>
      </w:r>
    </w:p>
    <w:p>
      <w:pPr>
        <w:pStyle w:val="BodyText"/>
      </w:pPr>
      <w:r>
        <w:t xml:space="preserve">Account Number: 01-0034-00782915</w:t>
      </w:r>
    </w:p>
    <w:p>
      <w:pPr>
        <w:pStyle w:val="BodyText"/>
      </w:pPr>
      <w:r>
        <w:t xml:space="preserve">Branch Code: 01-0034</w:t>
      </w:r>
    </w:p>
    <w:p>
      <w:pPr>
        <w:pStyle w:val="BodyText"/>
      </w:pPr>
      <w:r>
        <w:t xml:space="preserve">BSB (NZ): 01-0034</w:t>
      </w:r>
    </w:p>
    <w:p>
      <w:pPr>
        <w:pStyle w:val="BodyText"/>
      </w:pPr>
      <w:r>
        <w:t xml:space="preserve">SWIFT: ANZBNZ22</w:t>
      </w:r>
    </w:p>
    <w:p>
      <w:pPr>
        <w:pStyle w:val="BodyText"/>
      </w:pPr>
      <w:r>
        <w:t xml:space="preserve">Payment may also be made via the Wellington City Council electronic procurement portal under supplier ID WFS-88214.</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Firefighter services delivered in the New Zealand Wellington metropolitan area. All charges are denominated in New Zealand Dollars (NZD) and are inclusive of applicable Goods and Services Tax (GST) at the current rate of 15% as administered by the Inland Revenue Department of New Zealand.</w:t>
      </w:r>
    </w:p>
    <w:p>
      <w:pPr>
        <w:pStyle w:val="BodyText"/>
      </w:pPr>
      <w:r>
        <w:t xml:space="preserve">2. Late payment of this Invoice will incur interest at the rate of 1.5% per month (18% per annum) calculated on the outstanding balance, in accordance with the Late Payment of Outstanding Debts Act 1998 (New Zealand).</w:t>
      </w:r>
    </w:p>
    <w:p>
      <w:pPr>
        <w:pStyle w:val="BodyText"/>
      </w:pPr>
      <w:r>
        <w:t xml:space="preserve">3. All Firefighter personnel deployed under this Invoice hold valid New Zealand Fire Service certifications and are registered with the relevant occupational health and safety authorities. Equipment supplied meets or exceeds the standards set by the New Zealand Fire Service and NFPA 1971/1982.</w:t>
      </w:r>
    </w:p>
    <w:p>
      <w:pPr>
        <w:pStyle w:val="BodyText"/>
      </w:pPr>
      <w:r>
        <w:t xml:space="preserve">4. Any disputes regarding the services described in this Invoice must be raised in writing within 14 business days of the Invoice date. Wellington Firefighter Services Ltd. reserves the right to suspend further Firefighter service delivery until all outstanding balances are settled.</w:t>
      </w:r>
    </w:p>
    <w:p>
      <w:pPr>
        <w:pStyle w:val="BodyText"/>
      </w:pPr>
      <w:r>
        <w:t xml:space="preserve">5. This Invoice is governed by the laws of New Zealand. Any legal proceedings arising from this Invoice shall be subject to the exclusive jurisdiction of the courts of New Zealand Wellington.</w:t>
      </w:r>
    </w:p>
    <w:p>
      <w:pPr>
        <w:pStyle w:val="BodyText"/>
      </w:pPr>
      <w:r>
        <w:t xml:space="preserve">6. Wellington Firefighter Services Ltd. is a registered company in New Zealand (Company No. 6429187) and is committed to the highest standards of Firefighter professionalism, safety, and community service in the New Zealand Wellington region.</w:t>
      </w:r>
    </w:p>
    <w:bookmarkEnd w:id="25"/>
    <w:p>
      <w:pPr>
        <w:pStyle w:val="BodyText"/>
      </w:pPr>
      <w:r>
        <w:rPr>
          <w:bCs/>
          <w:b/>
        </w:rPr>
        <w:t xml:space="preserve">Wellington Firefighter Services Ltd.</w:t>
      </w:r>
      <w:r>
        <w:t xml:space="preserve"> </w:t>
      </w:r>
      <w:r>
        <w:t xml:space="preserve">| 142 Cuba Street, Te Aro, Wellington 6011, New Zealand</w:t>
      </w:r>
    </w:p>
    <w:p>
      <w:pPr>
        <w:pStyle w:val="BodyText"/>
      </w:pPr>
      <w:r>
        <w:t xml:space="preserve">Phone: +64 4 472 8830 | Email: billing@wellingtonfirefighterservices.co.nz | IRD: 942-781-556</w:t>
      </w:r>
    </w:p>
    <w:p>
      <w:pPr>
        <w:pStyle w:val="BodyText"/>
      </w:pPr>
      <w:r>
        <w:t xml:space="preserve">This Invoice was generated electronically and is valid without a physical signature. For queries regarding this Invoice, please contact our billing department within 30 days.</w:t>
      </w:r>
    </w:p>
    <w:p>
      <w:pPr>
        <w:pStyle w:val="BodyText"/>
      </w:pPr>
      <w:r>
        <w:t xml:space="preserve">© 2025 Wellington Firefighter Services Ltd. All rights reserved. | Invoice WFS-2025-04871 |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New Zealand Wellington</dc:title>
  <dc:creator/>
  <dc:language>en</dc:language>
  <cp:keywords/>
  <dcterms:created xsi:type="dcterms:W3CDTF">2026-10-10T06:30:18Z</dcterms:created>
  <dcterms:modified xsi:type="dcterms:W3CDTF">2026-10-10T06:30:18Z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