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riyadh-firefighter-services-co."/>
    <w:p>
      <w:pPr>
        <w:pStyle w:val="Heading1"/>
      </w:pPr>
      <w:r>
        <w:t xml:space="preserve">Riyadh Firefighter Services Co.</w:t>
      </w:r>
    </w:p>
    <w:p>
      <w:pPr>
        <w:pStyle w:val="FirstParagraph"/>
      </w:pPr>
      <w:r>
        <w:t xml:space="preserve">Commercial District, Olaya Street</w:t>
      </w:r>
    </w:p>
    <w:p>
      <w:pPr>
        <w:pStyle w:val="BodyText"/>
      </w:pPr>
      <w:r>
        <w:t xml:space="preserve">Riyadh, Saudi Arabia</w:t>
      </w:r>
    </w:p>
    <w:p>
      <w:pPr>
        <w:pStyle w:val="BodyText"/>
      </w:pPr>
      <w:r>
        <w:t xml:space="preserve">CR No: 1010456789</w:t>
      </w:r>
    </w:p>
    <w:p>
      <w:pPr>
        <w:pStyle w:val="BodyText"/>
      </w:pPr>
      <w:r>
        <w:t xml:space="preserve">VAT No: 310123456700003</w:t>
      </w:r>
    </w:p>
    <w:p>
      <w:pPr>
        <w:pStyle w:val="BodyText"/>
      </w:pPr>
      <w:r>
        <w:t xml:space="preserve">Phone: +966 11 456 7890</w:t>
      </w:r>
    </w:p>
    <w:p>
      <w:pPr>
        <w:pStyle w:val="BodyText"/>
      </w:pPr>
      <w:r>
        <w:t xml:space="preserve">Email: billing@riyadhfirefighter.sa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RFF-2025-00482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Saudi Arabia Riyadh</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Al-Nakheel Commercial Towers LLC</w:t>
      </w:r>
    </w:p>
    <w:p>
      <w:pPr>
        <w:pStyle w:val="BodyText"/>
      </w:pPr>
      <w:r>
        <w:t xml:space="preserve">Attn: Mr. Khalid Al-Rashid, Facilities Manager</w:t>
      </w:r>
    </w:p>
    <w:p>
      <w:pPr>
        <w:pStyle w:val="BodyText"/>
      </w:pPr>
      <w:r>
        <w:t xml:space="preserve">Building 12, King Fahd Road</w:t>
      </w:r>
    </w:p>
    <w:p>
      <w:pPr>
        <w:pStyle w:val="BodyText"/>
      </w:pPr>
      <w:r>
        <w:t xml:space="preserve">Riyadh, Saudi Arabia</w:t>
      </w:r>
    </w:p>
    <w:p>
      <w:pPr>
        <w:pStyle w:val="BodyText"/>
      </w:pPr>
      <w:r>
        <w:t xml:space="preserve">VAT No: 310987654300003</w:t>
      </w:r>
    </w:p>
    <w:p>
      <w:pPr>
        <w:pStyle w:val="BodyText"/>
      </w:pPr>
      <w:r>
        <w:t xml:space="preserve">Phone: +966 55 123 4567</w:t>
      </w:r>
    </w:p>
    <w:bookmarkEnd w:id="22"/>
    <w:bookmarkStart w:id="23" w:name="service-details"/>
    <w:p>
      <w:pPr>
        <w:pStyle w:val="Heading3"/>
      </w:pPr>
      <w:r>
        <w:t xml:space="preserve">Service Details</w:t>
      </w:r>
    </w:p>
    <w:p>
      <w:pPr>
        <w:pStyle w:val="FirstParagraph"/>
      </w:pPr>
      <w:r>
        <w:rPr>
          <w:bCs/>
          <w:b/>
        </w:rPr>
        <w:t xml:space="preserve">Contract Ref:</w:t>
      </w:r>
      <w:r>
        <w:t xml:space="preserve"> </w:t>
      </w:r>
      <w:r>
        <w:t xml:space="preserve">FFS-RT-2025-117</w:t>
      </w:r>
    </w:p>
    <w:p>
      <w:pPr>
        <w:pStyle w:val="BodyText"/>
      </w:pPr>
      <w:r>
        <w:rPr>
          <w:bCs/>
          <w:b/>
        </w:rPr>
        <w:t xml:space="preserve">Service Period:</w:t>
      </w:r>
      <w:r>
        <w:t xml:space="preserve"> </w:t>
      </w:r>
      <w:r>
        <w:t xml:space="preserve">01 Jun 2025 – 30 Jun 2025</w:t>
      </w:r>
    </w:p>
    <w:p>
      <w:pPr>
        <w:pStyle w:val="BodyText"/>
      </w:pPr>
      <w:r>
        <w:rPr>
          <w:bCs/>
          <w:b/>
        </w:rPr>
        <w:t xml:space="preserve">Firefighter Team Size:</w:t>
      </w:r>
      <w:r>
        <w:t xml:space="preserve"> </w:t>
      </w:r>
      <w:r>
        <w:t xml:space="preserve">12 Personnel</w:t>
      </w:r>
    </w:p>
    <w:p>
      <w:pPr>
        <w:pStyle w:val="BodyText"/>
      </w:pPr>
      <w:r>
        <w:rPr>
          <w:bCs/>
          <w:b/>
        </w:rPr>
        <w:t xml:space="preserve">Shift Pattern:</w:t>
      </w:r>
      <w:r>
        <w:t xml:space="preserve"> </w:t>
      </w:r>
      <w:r>
        <w:t xml:space="preserve">24/7 Coverage (3 Shifts)</w:t>
      </w:r>
    </w:p>
    <w:p>
      <w:pPr>
        <w:pStyle w:val="BodyText"/>
      </w:pPr>
      <w:r>
        <w:rPr>
          <w:bCs/>
          <w:b/>
        </w:rPr>
        <w:t xml:space="preserve">Compliance:</w:t>
      </w:r>
      <w:r>
        <w:t xml:space="preserve"> </w:t>
      </w:r>
      <w:r>
        <w:t xml:space="preserve">Saudi Civil Defense Standards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Professional Firefighter Stationing – 24/7 On-Site Firefighter Team (12 certified Firefighter personnel per shift rotation) at Al-Nakheel Commercial Towers, Saudi Arabia Riyadh</w:t>
            </w:r>
          </w:p>
        </w:tc>
        <w:tc>
          <w:tcPr/>
          <w:p>
            <w:pPr>
              <w:pStyle w:val="Compact"/>
              <w:jc w:val="left"/>
            </w:pPr>
            <w:r>
              <w:t xml:space="preserve">Monthly</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Firefighter Training &amp; Drills – Quarterly evacuation and fire suppression drills conducted by senior Firefighter instructors for building occupants in Saudi Arabia Riyadh</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Firefighter Equipment Inspection – Monthly inspection and certification of all fire suppression systems, hydrants, extinguishers, and alarm panels by licensed Firefighter technicians</w:t>
            </w:r>
          </w:p>
        </w:tc>
        <w:tc>
          <w:tcPr/>
          <w:p>
            <w:pPr>
              <w:pStyle w:val="Compact"/>
              <w:jc w:val="left"/>
            </w:pPr>
            <w:r>
              <w:t xml:space="preserve">Monthly</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Firefighter Emergency Response – On-call rapid response Firefighter unit for any fire incident or emergency at the premises in Saudi Arabia Riyadh (includes 24-hour standby)</w:t>
            </w:r>
          </w:p>
        </w:tc>
        <w:tc>
          <w:tcPr/>
          <w:p>
            <w:pPr>
              <w:pStyle w:val="Compact"/>
              <w:jc w:val="left"/>
            </w:pPr>
            <w:r>
              <w:t xml:space="preserve">Monthly</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Firefighter PPE &amp; Gear Maintenance – Monthly servicing, replacement, and certification of all Firefighter personal protective equipment (helmets, SCBA, turnout gear) for the stationed team</w:t>
            </w:r>
          </w:p>
        </w:tc>
        <w:tc>
          <w:tcPr/>
          <w:p>
            <w:pPr>
              <w:pStyle w:val="Compact"/>
              <w:jc w:val="left"/>
            </w:pPr>
            <w:r>
              <w:t xml:space="preserve">Monthly</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6</w:t>
            </w:r>
          </w:p>
        </w:tc>
        <w:tc>
          <w:tcPr/>
          <w:p>
            <w:pPr>
              <w:pStyle w:val="Compact"/>
              <w:jc w:val="left"/>
            </w:pPr>
            <w:r>
              <w:t xml:space="preserve">Firefighter Compliance Reporting – Monthly written report submitted to Saudi Civil Defense and building management detailing all Firefighter activities, inspections, and readiness status in Saudi Arabia Riyadh</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79,400.00 SAR</w:t>
            </w:r>
          </w:p>
        </w:tc>
      </w:tr>
      <w:tr>
        <w:tc>
          <w:tcPr/>
          <w:p>
            <w:pPr>
              <w:pStyle w:val="Compact"/>
              <w:jc w:val="left"/>
            </w:pPr>
            <w:r>
              <w:t xml:space="preserve">VAT (15%)</w:t>
            </w:r>
          </w:p>
        </w:tc>
        <w:tc>
          <w:tcPr/>
          <w:p>
            <w:pPr>
              <w:pStyle w:val="Compact"/>
              <w:jc w:val="left"/>
            </w:pPr>
            <w:r>
              <w:t xml:space="preserve">11,910.00 SAR</w:t>
            </w:r>
          </w:p>
        </w:tc>
      </w:tr>
      <w:tr>
        <w:tc>
          <w:tcPr/>
          <w:p>
            <w:pPr>
              <w:pStyle w:val="Compact"/>
              <w:jc w:val="left"/>
            </w:pPr>
            <w:r>
              <w:t xml:space="preserve">Discount (Early Payment – 2%)</w:t>
            </w:r>
          </w:p>
        </w:tc>
        <w:tc>
          <w:tcPr/>
          <w:p>
            <w:pPr>
              <w:pStyle w:val="Compact"/>
              <w:jc w:val="left"/>
            </w:pPr>
            <w:r>
              <w:t xml:space="preserve">-1,588.00 SAR</w:t>
            </w:r>
          </w:p>
        </w:tc>
      </w:tr>
      <w:tr>
        <w:tc>
          <w:tcPr/>
          <w:p>
            <w:pPr>
              <w:pStyle w:val="Compact"/>
              <w:jc w:val="left"/>
            </w:pPr>
            <w:r>
              <w:t xml:space="preserve">Grand Total Due</w:t>
            </w:r>
          </w:p>
        </w:tc>
        <w:tc>
          <w:tcPr/>
          <w:p>
            <w:pPr>
              <w:pStyle w:val="Compact"/>
              <w:jc w:val="left"/>
            </w:pPr>
            <w:r>
              <w:t xml:space="preserve">89,722.00 SAR</w:t>
            </w:r>
          </w:p>
        </w:tc>
      </w:tr>
    </w:tbl>
    <w:bookmarkStart w:id="24" w:name="terms-conditions-invoice-rff-2025-00482"/>
    <w:p>
      <w:pPr>
        <w:pStyle w:val="Heading3"/>
      </w:pPr>
      <w:r>
        <w:t xml:space="preserve">Terms &amp; Conditions – Invoice RFF-2025-00482</w:t>
      </w:r>
    </w:p>
    <w:p>
      <w:pPr>
        <w:numPr>
          <w:ilvl w:val="0"/>
          <w:numId w:val="1001"/>
        </w:numPr>
        <w:pStyle w:val="Compact"/>
      </w:pPr>
      <w:r>
        <w:t xml:space="preserve">This Invoice is issued by Riyadh Firefighter Services Co. for Firefighter protection and safety services rendered at the client's premises located in Saudi Arabia Riyadh. All services are performed in strict compliance with Saudi Civil Defense regulations and the Saudi Building Code.</w:t>
      </w:r>
    </w:p>
    <w:p>
      <w:pPr>
        <w:numPr>
          <w:ilvl w:val="0"/>
          <w:numId w:val="1001"/>
        </w:numPr>
        <w:pStyle w:val="Compact"/>
      </w:pPr>
      <w:r>
        <w:t xml:space="preserve">Payment of this Invoice is due within fourteen (14) calendar days from the Invoice date. Late payments shall incur a penalty of 1.5% per month as per Saudi commercial law.</w:t>
      </w:r>
    </w:p>
    <w:p>
      <w:pPr>
        <w:numPr>
          <w:ilvl w:val="0"/>
          <w:numId w:val="1001"/>
        </w:numPr>
        <w:pStyle w:val="Compact"/>
      </w:pPr>
      <w:r>
        <w:t xml:space="preserve">All Firefighter personnel assigned to this contract hold valid Saudi Civil Defense certifications and are registered with the Ministry of Human Resources and Social Development in Saudi Arabia Riyadh.</w:t>
      </w:r>
    </w:p>
    <w:p>
      <w:pPr>
        <w:numPr>
          <w:ilvl w:val="0"/>
          <w:numId w:val="1001"/>
        </w:numPr>
        <w:pStyle w:val="Compact"/>
      </w:pPr>
      <w:r>
        <w:t xml:space="preserve">The Firefighter team shall maintain a minimum response time of three (3) minutes for any internal fire alarm activation at the Saudi Arabia Riyadh site.</w:t>
      </w:r>
    </w:p>
    <w:p>
      <w:pPr>
        <w:numPr>
          <w:ilvl w:val="0"/>
          <w:numId w:val="1001"/>
        </w:numPr>
        <w:pStyle w:val="Compact"/>
      </w:pPr>
      <w:r>
        <w:t xml:space="preserve">Any additional Firefighter services beyond the scope of this Invoice (e.g., extended emergency response, additional training sessions) shall be billed separately with a supplementary Invoice.</w:t>
      </w:r>
    </w:p>
    <w:p>
      <w:pPr>
        <w:numPr>
          <w:ilvl w:val="0"/>
          <w:numId w:val="1001"/>
        </w:numPr>
        <w:pStyle w:val="Compact"/>
      </w:pPr>
      <w:r>
        <w:t xml:space="preserve">This Invoice is valid for 60 days from the date of issue. After this period, a revised Invoice reflecting any applicable price adjustments will be issued.</w:t>
      </w:r>
    </w:p>
    <w:p>
      <w:pPr>
        <w:numPr>
          <w:ilvl w:val="0"/>
          <w:numId w:val="1001"/>
        </w:numPr>
        <w:pStyle w:val="Compact"/>
      </w:pPr>
      <w:r>
        <w:t xml:space="preserve">Disputes arising from this Invoice or the associated Firefighter services agreement shall be resolved through the competent courts in Riyadh, Saudi Arabia, in accordance with Saudi law.</w:t>
      </w:r>
    </w:p>
    <w:p>
      <w:pPr>
        <w:numPr>
          <w:ilvl w:val="0"/>
          <w:numId w:val="1001"/>
        </w:numPr>
        <w:pStyle w:val="Compact"/>
      </w:pPr>
      <w:r>
        <w:t xml:space="preserve">Payment shall be made via bank transfer to: Riyad Bank, Account No. 1234-5678-9012, IBAN: SA03 8000 0000 6080 1016 7519, in favor of Riyadh Firefighter Services Co.</w:t>
      </w:r>
    </w:p>
    <w:bookmarkEnd w:id="24"/>
    <w:p>
      <w:pPr>
        <w:pStyle w:val="FirstParagraph"/>
      </w:pPr>
      <w:r>
        <w:rPr>
          <w:bCs/>
          <w:b/>
        </w:rPr>
        <w:t xml:space="preserve">Riyadh Firefighter Services Co.</w:t>
      </w:r>
      <w:r>
        <w:t xml:space="preserve"> </w:t>
      </w:r>
      <w:r>
        <w:t xml:space="preserve">| CR: 1010456789 | VAT: 310123456700003</w:t>
      </w:r>
    </w:p>
    <w:p>
      <w:pPr>
        <w:pStyle w:val="BodyText"/>
      </w:pPr>
      <w:r>
        <w:t xml:space="preserve">Commercial District, Olaya Street, Riyadh, Saudi Arabia | +966 11 456 7890 | billing@riyadhfirefighter.sa</w:t>
      </w:r>
    </w:p>
    <w:p>
      <w:pPr>
        <w:pStyle w:val="BodyText"/>
      </w:pPr>
      <w:r>
        <w:t xml:space="preserve">Thank you for choosing our Firefighter services in Saudi Arabia Riyadh. Your safety is our highest priority.</w:t>
      </w:r>
    </w:p>
    <w:p>
      <w:pPr>
        <w:pStyle w:val="BodyText"/>
      </w:pPr>
      <w:r>
        <w:t xml:space="preserve">This is a computer-generated Invoice and does not require a signature. For queries regarding this Invoice, please reference Invoice No. RFF-2025-00482.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Saudi Arabia Riyadh</dc:title>
  <dc:creator/>
  <dc:language>en</dc:language>
  <cp:keywords/>
  <dcterms:created xsi:type="dcterms:W3CDTF">2026-10-10T02:23:08Z</dcterms:created>
  <dcterms:modified xsi:type="dcterms:W3CDTF">2026-10-10T02:23:08Z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