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apeurs-pompiers-dakar-services"/>
    <w:p>
      <w:pPr>
        <w:pStyle w:val="Heading1"/>
      </w:pPr>
      <w:r>
        <w:t xml:space="preserve">SAPEURS-POMPIERS DAKAR SERVICES</w:t>
      </w:r>
    </w:p>
    <w:p>
      <w:pPr>
        <w:pStyle w:val="FirstParagraph"/>
      </w:pPr>
      <w:r>
        <w:t xml:space="preserve">Professional Firefighter &amp; Emergency Response Solutions</w:t>
      </w:r>
    </w:p>
    <w:p>
      <w:pPr>
        <w:pStyle w:val="BodyText"/>
      </w:pPr>
      <w:r>
        <w:t xml:space="preserve">Route de Ngor, Zone Industrielle, Dakar, Senegal</w:t>
      </w:r>
    </w:p>
    <w:p>
      <w:pPr>
        <w:pStyle w:val="BodyText"/>
      </w:pPr>
      <w:r>
        <w:t xml:space="preserve">Tel: +221 33 864 52 10 | Email: billing@sp-dakar.sn</w:t>
      </w:r>
    </w:p>
    <w:p>
      <w:pPr>
        <w:pStyle w:val="BodyText"/>
      </w:pPr>
      <w:r>
        <w:t xml:space="preserve">RC: SN-DKR-2019-44871 | NIF: 004521873-6</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SP-DKR-2025-00847</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Société Ibrahima Ndiaye Construction (SINCO)</w:t>
      </w:r>
    </w:p>
    <w:p>
      <w:pPr>
        <w:pStyle w:val="BodyText"/>
      </w:pPr>
      <w:r>
        <w:rPr>
          <w:bCs/>
          <w:b/>
        </w:rPr>
        <w:t xml:space="preserve">Address:</w:t>
      </w:r>
      <w:r>
        <w:t xml:space="preserve"> </w:t>
      </w:r>
      <w:r>
        <w:t xml:space="preserve">Avenue Cheikh Anta Diop, Plateau, Dakar, Senegal</w:t>
      </w:r>
    </w:p>
    <w:p>
      <w:pPr>
        <w:pStyle w:val="BodyText"/>
      </w:pPr>
      <w:r>
        <w:rPr>
          <w:bCs/>
          <w:b/>
        </w:rPr>
        <w:t xml:space="preserve">Contact:</w:t>
      </w:r>
      <w:r>
        <w:t xml:space="preserve"> </w:t>
      </w:r>
      <w:r>
        <w:t xml:space="preserve">Mr. Ibrahima Ndiaye, Project Director</w:t>
      </w:r>
    </w:p>
    <w:p>
      <w:pPr>
        <w:pStyle w:val="BodyText"/>
      </w:pPr>
      <w:r>
        <w:rPr>
          <w:bCs/>
          <w:b/>
        </w:rPr>
        <w:t xml:space="preserve">Email:</w:t>
      </w:r>
      <w:r>
        <w:t xml:space="preserve"> </w:t>
      </w:r>
      <w:r>
        <w:t xml:space="preserve">i.ndiaye@sinco.sn</w:t>
      </w:r>
    </w:p>
    <w:p>
      <w:pPr>
        <w:pStyle w:val="BodyText"/>
      </w:pPr>
      <w:r>
        <w:rPr>
          <w:bCs/>
          <w:b/>
        </w:rPr>
        <w:t xml:space="preserve">Tel:</w:t>
      </w:r>
      <w:r>
        <w:t xml:space="preserve"> </w:t>
      </w:r>
      <w:r>
        <w:t xml:space="preserve">+221 77 654 32 10</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Firefighter Safety Compliance &amp; Training Program</w:t>
      </w:r>
    </w:p>
    <w:p>
      <w:pPr>
        <w:pStyle w:val="BodyText"/>
      </w:pPr>
      <w:r>
        <w:rPr>
          <w:bCs/>
          <w:b/>
        </w:rPr>
        <w:t xml:space="preserve">Site Location:</w:t>
      </w:r>
      <w:r>
        <w:t xml:space="preserve"> </w:t>
      </w:r>
      <w:r>
        <w:t xml:space="preserve">Corniche Ouest, Dakar, Senegal</w:t>
      </w:r>
    </w:p>
    <w:p>
      <w:pPr>
        <w:pStyle w:val="BodyText"/>
      </w:pPr>
      <w:r>
        <w:rPr>
          <w:bCs/>
          <w:b/>
        </w:rPr>
        <w:t xml:space="preserve">Contract No:</w:t>
      </w:r>
      <w:r>
        <w:t xml:space="preserve"> </w:t>
      </w:r>
      <w:r>
        <w:t xml:space="preserve">CT-SP-2025-0312</w:t>
      </w:r>
    </w:p>
    <w:p>
      <w:pPr>
        <w:pStyle w:val="BodyText"/>
      </w:pPr>
      <w:r>
        <w:rPr>
          <w:bCs/>
          <w:b/>
        </w:rPr>
        <w:t xml:space="preserve">Service Period:</w:t>
      </w:r>
      <w:r>
        <w:t xml:space="preserve"> </w:t>
      </w:r>
      <w:r>
        <w:t xml:space="preserve">01 May 2025 – 31 May 2025</w:t>
      </w:r>
    </w:p>
    <w:p>
      <w:pPr>
        <w:pStyle w:val="BodyText"/>
      </w:pPr>
      <w:r>
        <w:rPr>
          <w:bCs/>
          <w:b/>
        </w:rPr>
        <w:t xml:space="preserve">Payment Terms:</w:t>
      </w:r>
      <w:r>
        <w:t xml:space="preserve"> </w:t>
      </w:r>
      <w:r>
        <w:t xml:space="preserve">Net 15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c>
          <w:tcPr/>
          <w:p>
            <w:pPr>
              <w:pStyle w:val="Compact"/>
              <w:jc w:val="left"/>
            </w:pPr>
            <w:r>
              <w:t xml:space="preserve">Category</w:t>
            </w:r>
          </w:p>
        </w:tc>
      </w:tr>
      <w:tr>
        <w:tc>
          <w:tcPr/>
          <w:p>
            <w:pPr>
              <w:pStyle w:val="Compact"/>
              <w:jc w:val="left"/>
            </w:pPr>
            <w:r>
              <w:t xml:space="preserve">01</w:t>
            </w:r>
          </w:p>
        </w:tc>
        <w:tc>
          <w:tcPr/>
          <w:p>
            <w:pPr>
              <w:pStyle w:val="Compact"/>
              <w:jc w:val="left"/>
            </w:pPr>
            <w:r>
              <w:t xml:space="preserve">Certified Firefighter on-site safety supervision for construction site in Senegal Dakar. Includes daily fire risk assessment, emergency evacuation planning, and coordination with the Dakar Municipal Fire Brigade (Sapeurs-Pompiers de Dakar).</w:t>
            </w:r>
          </w:p>
        </w:tc>
        <w:tc>
          <w:tcPr/>
          <w:p>
            <w:pPr>
              <w:pStyle w:val="Compact"/>
              <w:jc w:val="left"/>
            </w:pPr>
            <w:r>
              <w:t xml:space="preserve">22 days</w:t>
            </w:r>
          </w:p>
        </w:tc>
        <w:tc>
          <w:tcPr/>
          <w:p>
            <w:pPr>
              <w:pStyle w:val="Compact"/>
              <w:jc w:val="left"/>
            </w:pPr>
            <w:r>
              <w:t xml:space="preserve">85,000</w:t>
            </w:r>
          </w:p>
        </w:tc>
        <w:tc>
          <w:tcPr/>
          <w:p>
            <w:pPr>
              <w:pStyle w:val="Compact"/>
              <w:jc w:val="left"/>
            </w:pPr>
            <w:r>
              <w:t xml:space="preserve">1,870,000</w:t>
            </w:r>
          </w:p>
        </w:tc>
        <w:tc>
          <w:tcPr/>
          <w:p>
            <w:pPr>
              <w:pStyle w:val="Compact"/>
              <w:jc w:val="left"/>
            </w:pPr>
            <w:r>
              <w:t xml:space="preserve">Firefighter Supervision</w:t>
            </w:r>
          </w:p>
        </w:tc>
      </w:tr>
      <w:tr>
        <w:tc>
          <w:tcPr/>
          <w:p>
            <w:pPr>
              <w:pStyle w:val="Compact"/>
              <w:jc w:val="left"/>
            </w:pPr>
            <w:r>
              <w:t xml:space="preserve">02</w:t>
            </w:r>
          </w:p>
        </w:tc>
        <w:tc>
          <w:tcPr/>
          <w:p>
            <w:pPr>
              <w:pStyle w:val="Compact"/>
              <w:jc w:val="left"/>
            </w:pPr>
            <w:r>
              <w:t xml:space="preserve">Firefighter emergency response training for 45 construction workers. Curriculum covers fire prevention, use of fire extinguishers, evacuation drills, and first-aid protocols specific to high-rise construction in Senegal Dakar.</w:t>
            </w:r>
          </w:p>
        </w:tc>
        <w:tc>
          <w:tcPr/>
          <w:p>
            <w:pPr>
              <w:pStyle w:val="Compact"/>
              <w:jc w:val="left"/>
            </w:pPr>
            <w:r>
              <w:t xml:space="preserve">3 sessions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Firefighter Training</w:t>
            </w:r>
          </w:p>
        </w:tc>
      </w:tr>
      <w:tr>
        <w:tc>
          <w:tcPr/>
          <w:p>
            <w:pPr>
              <w:pStyle w:val="Compact"/>
              <w:jc w:val="left"/>
            </w:pPr>
            <w:r>
              <w:t xml:space="preserve">03</w:t>
            </w:r>
          </w:p>
        </w:tc>
        <w:tc>
          <w:tcPr/>
          <w:p>
            <w:pPr>
              <w:pStyle w:val="Compact"/>
              <w:jc w:val="left"/>
            </w:pPr>
            <w:r>
              <w:t xml:space="preserve">Supply and installation of 12 Class ABC fire extinguishers (6 kg) and 4 fire hose reels at the Corniche Ouest project site. All equipment certified to Senegalese and international firefighter safety standards.</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Firefighter Equipment</w:t>
            </w:r>
          </w:p>
        </w:tc>
      </w:tr>
      <w:tr>
        <w:tc>
          <w:tcPr/>
          <w:p>
            <w:pPr>
              <w:pStyle w:val="Compact"/>
              <w:jc w:val="left"/>
            </w:pPr>
            <w:r>
              <w:t xml:space="preserve">04</w:t>
            </w:r>
          </w:p>
        </w:tc>
        <w:tc>
          <w:tcPr/>
          <w:p>
            <w:pPr>
              <w:pStyle w:val="Compact"/>
              <w:jc w:val="left"/>
            </w:pPr>
            <w:r>
              <w:t xml:space="preserve">Quarterly fire safety inspection and compliance audit of the Senegal Dakar construction site. Includes written report submitted to the client and the relevant Senegalese regulatory authority for firefighter safety compliance verification.</w:t>
            </w:r>
          </w:p>
        </w:tc>
        <w:tc>
          <w:tcPr/>
          <w:p>
            <w:pPr>
              <w:pStyle w:val="Compact"/>
              <w:jc w:val="left"/>
            </w:pPr>
            <w:r>
              <w:t xml:space="preserve">1 inspection</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Firefighter Inspection</w:t>
            </w:r>
          </w:p>
        </w:tc>
      </w:tr>
      <w:tr>
        <w:tc>
          <w:tcPr/>
          <w:p>
            <w:pPr>
              <w:pStyle w:val="Compact"/>
              <w:jc w:val="left"/>
            </w:pPr>
            <w:r>
              <w:t xml:space="preserve">05</w:t>
            </w:r>
          </w:p>
        </w:tc>
        <w:tc>
          <w:tcPr/>
          <w:p>
            <w:pPr>
              <w:pStyle w:val="Compact"/>
              <w:jc w:val="left"/>
            </w:pPr>
            <w:r>
              <w:t xml:space="preserve">Emergency response plan development and documentation. A comprehensive firefighter emergency protocol tailored to the specific hazards of the Senegal Dakar site, including coordination procedures with the national firefighter corps and local emergency services.</w:t>
            </w:r>
          </w:p>
        </w:tc>
        <w:tc>
          <w:tcPr/>
          <w:p>
            <w:pPr>
              <w:pStyle w:val="Compact"/>
              <w:jc w:val="left"/>
            </w:pPr>
            <w:r>
              <w:t xml:space="preserve">1 plan</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Firefighter Planning</w:t>
            </w:r>
          </w:p>
        </w:tc>
      </w:tr>
      <w:tr>
        <w:tc>
          <w:tcPr/>
          <w:p>
            <w:pPr>
              <w:pStyle w:val="Compact"/>
              <w:jc w:val="left"/>
            </w:pPr>
            <w:r>
              <w:t xml:space="preserve">06</w:t>
            </w:r>
          </w:p>
        </w:tc>
        <w:tc>
          <w:tcPr/>
          <w:p>
            <w:pPr>
              <w:pStyle w:val="Compact"/>
              <w:jc w:val="left"/>
            </w:pPr>
            <w:r>
              <w:t xml:space="preserve">Firefighter personal protective equipment (PPE) for 6 dedicated on-site safety officers. Includes firefighter helmets, heat-resistant jackets, gloves, boots, and reflective vests meeting Senegalese occupational safety regulations.</w:t>
            </w:r>
          </w:p>
        </w:tc>
        <w:tc>
          <w:tcPr/>
          <w:p>
            <w:pPr>
              <w:pStyle w:val="Compact"/>
              <w:jc w:val="left"/>
            </w:pPr>
            <w:r>
              <w:t xml:space="preserve">6 sets</w:t>
            </w:r>
          </w:p>
        </w:tc>
        <w:tc>
          <w:tcPr/>
          <w:p>
            <w:pPr>
              <w:pStyle w:val="Compact"/>
              <w:jc w:val="left"/>
            </w:pPr>
            <w:r>
              <w:t xml:space="preserve">175,000</w:t>
            </w:r>
          </w:p>
        </w:tc>
        <w:tc>
          <w:tcPr/>
          <w:p>
            <w:pPr>
              <w:pStyle w:val="Compact"/>
              <w:jc w:val="left"/>
            </w:pPr>
            <w:r>
              <w:t xml:space="preserve">1,050,000</w:t>
            </w:r>
          </w:p>
        </w:tc>
        <w:tc>
          <w:tcPr/>
          <w:p>
            <w:pPr>
              <w:pStyle w:val="Compact"/>
              <w:jc w:val="left"/>
            </w:pPr>
            <w:r>
              <w:t xml:space="preserve">Firefighter PPE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6,320,000 XOF</w:t>
            </w:r>
          </w:p>
        </w:tc>
      </w:tr>
      <w:tr>
        <w:tc>
          <w:tcPr/>
          <w:p>
            <w:pPr>
              <w:pStyle w:val="Compact"/>
              <w:jc w:val="left"/>
            </w:pPr>
            <w:r>
              <w:t xml:space="preserve">VAT (18% - Senegal)</w:t>
            </w:r>
          </w:p>
        </w:tc>
        <w:tc>
          <w:tcPr/>
          <w:p>
            <w:pPr>
              <w:pStyle w:val="Compact"/>
              <w:jc w:val="right"/>
            </w:pPr>
            <w:r>
              <w:t xml:space="preserve">1,137,600 XOF</w:t>
            </w:r>
          </w:p>
        </w:tc>
      </w:tr>
      <w:tr>
        <w:tc>
          <w:tcPr/>
          <w:p>
            <w:pPr>
              <w:pStyle w:val="Compact"/>
              <w:jc w:val="left"/>
            </w:pPr>
            <w:r>
              <w:t xml:space="preserve">Local Transport &amp; Logistics (Dakar)</w:t>
            </w:r>
          </w:p>
        </w:tc>
        <w:tc>
          <w:tcPr/>
          <w:p>
            <w:pPr>
              <w:pStyle w:val="Compact"/>
              <w:jc w:val="right"/>
            </w:pPr>
            <w:r>
              <w:t xml:space="preserve">120,000 XOF</w:t>
            </w:r>
          </w:p>
        </w:tc>
      </w:tr>
      <w:tr>
        <w:tc>
          <w:tcPr/>
          <w:p>
            <w:pPr>
              <w:pStyle w:val="Compact"/>
              <w:jc w:val="left"/>
            </w:pPr>
            <w:r>
              <w:t xml:space="preserve">TOTAL DUE</w:t>
            </w:r>
          </w:p>
        </w:tc>
        <w:tc>
          <w:tcPr/>
          <w:p>
            <w:pPr>
              <w:pStyle w:val="Compact"/>
              <w:jc w:val="right"/>
            </w:pPr>
            <w:r>
              <w:t xml:space="preserve">7,577,600 XOF</w:t>
            </w:r>
          </w:p>
        </w:tc>
      </w:tr>
    </w:tbl>
    <w:bookmarkStart w:id="24" w:name="Xe5802c6781b9fc8963d06f961c7019e40515901"/>
    <w:p>
      <w:pPr>
        <w:pStyle w:val="Heading3"/>
      </w:pPr>
      <w:r>
        <w:t xml:space="preserve">Invoice Terms &amp; Conditions – Firefighter Services in Senegal Dakar</w:t>
      </w:r>
    </w:p>
    <w:p>
      <w:pPr>
        <w:pStyle w:val="FirstParagraph"/>
      </w:pPr>
      <w:r>
        <w:t xml:space="preserve">This Invoice is issued by Sapeurs-Pompiers Dakar Services in accordance with the contractual agreement (CT-SP-2025-0312) governing the provision of professional Firefighter safety, training, and emergency response services at the client's construction site located in Senegal Dakar. All services rendered by our certified Firefighter personnel comply with the national regulations of the Republic of Senegal and the standards set forth by the Senegalese Firefighter Corps (Corps des Sapeurs-Pompiers du Sénégal).</w:t>
      </w:r>
    </w:p>
    <w:p>
      <w:pPr>
        <w:numPr>
          <w:ilvl w:val="0"/>
          <w:numId w:val="1001"/>
        </w:numPr>
        <w:pStyle w:val="Compact"/>
      </w:pPr>
      <w:r>
        <w:t xml:space="preserve">Payment of this Invoice is due within fifteen (15) calendar days from the date of issue. Late payments shall incur a penalty of 1.5% per month as stipulated under Senegalese commercial law.</w:t>
      </w:r>
    </w:p>
    <w:p>
      <w:pPr>
        <w:numPr>
          <w:ilvl w:val="0"/>
          <w:numId w:val="1001"/>
        </w:numPr>
        <w:pStyle w:val="Compact"/>
      </w:pPr>
      <w:r>
        <w:t xml:space="preserve">All Firefighter services described in this Invoice were performed by licensed and certified Firefighter professionals registered with the Senegalese Ministry of Interior and the relevant occupational safety authority in Dakar.</w:t>
      </w:r>
    </w:p>
    <w:p>
      <w:pPr>
        <w:numPr>
          <w:ilvl w:val="0"/>
          <w:numId w:val="1001"/>
        </w:numPr>
        <w:pStyle w:val="Compact"/>
      </w:pPr>
      <w:r>
        <w:t xml:space="preserve">The Firefighter equipment and PPE supplied under this Invoice carry a minimum warranty of twelve (12) months from the date of installation at the Senegal Dakar site.</w:t>
      </w:r>
    </w:p>
    <w:p>
      <w:pPr>
        <w:numPr>
          <w:ilvl w:val="0"/>
          <w:numId w:val="1001"/>
        </w:numPr>
        <w:pStyle w:val="Compact"/>
      </w:pPr>
      <w:r>
        <w:t xml:space="preserve">Any dispute arising from this Invoice shall be resolved through the competent courts of Dakar, Senegal, in accordance with the applicable Senegalese legal framework.</w:t>
      </w:r>
    </w:p>
    <w:p>
      <w:pPr>
        <w:numPr>
          <w:ilvl w:val="0"/>
          <w:numId w:val="1001"/>
        </w:numPr>
        <w:pStyle w:val="Compact"/>
      </w:pPr>
      <w:r>
        <w:t xml:space="preserve">This Invoice constitutes the final and complete billing for the Firefighter services rendered during the service period specified above. No additional charges shall apply unless a written amendment to the contract is executed by both parties.</w:t>
      </w:r>
    </w:p>
    <w:p>
      <w:pPr>
        <w:numPr>
          <w:ilvl w:val="0"/>
          <w:numId w:val="1001"/>
        </w:numPr>
        <w:pStyle w:val="Compact"/>
      </w:pPr>
      <w:r>
        <w:t xml:space="preserve">Payment shall be made via bank transfer to: Banque Atlantique Sénégal, Account No. 00452-1873-6, IBAN: SN09 1007 6000 0000 4521 8736, in favor of Sapeurs-Pompiers Dakar Services, Dakar, Senegal.</w:t>
      </w:r>
    </w:p>
    <w:p>
      <w:pPr>
        <w:pStyle w:val="FirstParagraph"/>
      </w:pPr>
      <w:r>
        <w:t xml:space="preserve">We thank the client for entrusting our Firefighter team with the safety of their project in Senegal Dakar. Our commitment to excellence in Firefighter emergency preparedness and safety compliance remains unwavering. Should you require any clarification regarding this Invoice or wish to schedule additional Firefighter services for future phases of your project, please do not hesitate to contact our billing department.</w:t>
      </w:r>
    </w:p>
    <w:bookmarkEnd w:id="24"/>
    <w:p>
      <w:pPr>
        <w:pStyle w:val="BodyText"/>
      </w:pPr>
      <w:r>
        <w:rPr>
          <w:bCs/>
          <w:b/>
        </w:rPr>
        <w:t xml:space="preserve">Sapeurs-Pompiers Dakar Services</w:t>
      </w:r>
      <w:r>
        <w:t xml:space="preserve"> </w:t>
      </w:r>
      <w:r>
        <w:t xml:space="preserve">| Route de Ngor, Zone Industrielle, Dakar, Senegal</w:t>
      </w:r>
    </w:p>
    <w:p>
      <w:pPr>
        <w:pStyle w:val="BodyText"/>
      </w:pPr>
      <w:r>
        <w:t xml:space="preserve">This Invoice was generated electronically and is valid without a physical signature. Invoice No: SP-DKR-2025-00847 | Page 1 of 1</w:t>
      </w:r>
    </w:p>
    <w:p>
      <w:pPr>
        <w:pStyle w:val="BodyText"/>
      </w:pPr>
      <w:r>
        <w:t xml:space="preserve">© 2025 Sapeurs-Pompiers Dakar Services. All rights reserved. Registered in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Senegal Dakar</dc:title>
  <dc:creator/>
  <dc:language>en</dc:language>
  <cp:keywords/>
  <dcterms:created xsi:type="dcterms:W3CDTF">2026-10-10T03:41:29Z</dcterms:created>
  <dcterms:modified xsi:type="dcterms:W3CDTF">2026-10-10T03:41:29Z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