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sg-firefighter-services-pte.-ltd."/>
    <w:p>
      <w:pPr>
        <w:pStyle w:val="Heading1"/>
      </w:pPr>
      <w:r>
        <w:t xml:space="preserve">SG Firefighter Services Pte. Ltd.</w:t>
      </w:r>
    </w:p>
    <w:p>
      <w:pPr>
        <w:pStyle w:val="FirstParagraph"/>
      </w:pPr>
      <w:r>
        <w:t xml:space="preserve">128 Marina Boulevard, Level 24, Singapore Singapore 018982</w:t>
      </w:r>
    </w:p>
    <w:p>
      <w:pPr>
        <w:pStyle w:val="BodyText"/>
      </w:pPr>
      <w:r>
        <w:t xml:space="preserve">Tel: +65 6888 4422 | Email: billing@sgfirefighter.com.sg</w:t>
      </w:r>
    </w:p>
    <w:p>
      <w:pPr>
        <w:pStyle w:val="BodyText"/>
      </w:pPr>
      <w:r>
        <w:t xml:space="preserve">UEN: 2019334455K | GST Reg. No: G900123456A</w:t>
      </w:r>
    </w:p>
    <w:p>
      <w:pPr>
        <w:pStyle w:val="BodyText"/>
      </w:pPr>
      <w:r>
        <w:t xml:space="preserve">Certified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INV-2025-SG-04871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PO-2025-00932</w:t>
      </w:r>
    </w:p>
    <w:bookmarkEnd w:id="21"/>
    <w:bookmarkStart w:id="22" w:name="bill-to"/>
    <w:p>
      <w:pPr>
        <w:pStyle w:val="Heading3"/>
      </w:pPr>
      <w:r>
        <w:t xml:space="preserve">Bill To</w:t>
      </w:r>
    </w:p>
    <w:p>
      <w:pPr>
        <w:pStyle w:val="FirstParagraph"/>
      </w:pPr>
      <w:r>
        <w:rPr>
          <w:bCs/>
          <w:b/>
        </w:rPr>
        <w:t xml:space="preserve">Meridian Commercial Tower Management</w:t>
      </w:r>
    </w:p>
    <w:p>
      <w:pPr>
        <w:pStyle w:val="BodyText"/>
      </w:pPr>
      <w:r>
        <w:t xml:space="preserve">45 Raffles Place, Level 1, Singapore Singapore 048621</w:t>
      </w:r>
    </w:p>
    <w:p>
      <w:pPr>
        <w:pStyle w:val="BodyText"/>
      </w:pPr>
      <w:r>
        <w:t xml:space="preserve">Attn: Mr. Tan Wei Ming, Facilities Director</w:t>
      </w:r>
    </w:p>
    <w:p>
      <w:pPr>
        <w:pStyle w:val="BodyText"/>
      </w:pPr>
      <w:r>
        <w:t xml:space="preserve">Email: w.m.tan@meridiantower.com.sg</w:t>
      </w:r>
    </w:p>
    <w:p>
      <w:pPr>
        <w:pStyle w:val="BodyText"/>
      </w:pPr>
      <w:r>
        <w:t xml:space="preserve">Tel: +65 6777 8899</w:t>
      </w:r>
    </w:p>
    <w:bookmarkEnd w:id="22"/>
    <w:bookmarkStart w:id="23" w:name="service-location"/>
    <w:p>
      <w:pPr>
        <w:pStyle w:val="Heading3"/>
      </w:pPr>
      <w:r>
        <w:t xml:space="preserve">Service Location</w:t>
      </w:r>
    </w:p>
    <w:p>
      <w:pPr>
        <w:pStyle w:val="FirstParagraph"/>
      </w:pPr>
      <w:r>
        <w:rPr>
          <w:bCs/>
          <w:b/>
        </w:rPr>
        <w:t xml:space="preserve">Meridian Commercial Tower</w:t>
      </w:r>
    </w:p>
    <w:p>
      <w:pPr>
        <w:pStyle w:val="BodyText"/>
      </w:pPr>
      <w:r>
        <w:t xml:space="preserve">45 Raffles Place, Singapore Singapore 048621</w:t>
      </w:r>
    </w:p>
    <w:p>
      <w:pPr>
        <w:pStyle w:val="BodyText"/>
      </w:pPr>
      <w:r>
        <w:t xml:space="preserve">Firefighter Station: SCDF Outpost 12</w:t>
      </w:r>
    </w:p>
    <w:p>
      <w:pPr>
        <w:pStyle w:val="BodyText"/>
      </w:pPr>
      <w:r>
        <w:t xml:space="preserve">Zone: Central Business District</w:t>
      </w:r>
    </w:p>
    <w:p>
      <w:pPr>
        <w:pStyle w:val="BodyText"/>
      </w:pPr>
      <w:r>
        <w:t xml:space="preserve">Firefighter Deployment: 24/7 Coverage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Service Code</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Professional Firefighter On-Site Monitoring &amp; Patrol Services – Deployment of certified Firefighter personnel for continuous building surveillance, fire hazard inspection, and emergency response readiness at the client premises in Singapore Singapore.</w:t>
            </w:r>
          </w:p>
        </w:tc>
        <w:tc>
          <w:tcPr/>
          <w:p>
            <w:pPr>
              <w:pStyle w:val="Compact"/>
              <w:jc w:val="left"/>
            </w:pPr>
            <w:r>
              <w:t xml:space="preserve">FF-MON-001</w:t>
            </w:r>
          </w:p>
        </w:tc>
        <w:tc>
          <w:tcPr/>
          <w:p>
            <w:pPr>
              <w:pStyle w:val="Compact"/>
              <w:jc w:val="left"/>
            </w:pPr>
            <w:r>
              <w:t xml:space="preserve">31 days</w:t>
            </w:r>
          </w:p>
        </w:tc>
        <w:tc>
          <w:tcPr/>
          <w:p>
            <w:pPr>
              <w:pStyle w:val="Compact"/>
              <w:jc w:val="left"/>
            </w:pPr>
            <w:r>
              <w:t xml:space="preserve">1,250.00</w:t>
            </w:r>
          </w:p>
        </w:tc>
        <w:tc>
          <w:tcPr/>
          <w:p>
            <w:pPr>
              <w:pStyle w:val="Compact"/>
              <w:jc w:val="left"/>
            </w:pPr>
            <w:r>
              <w:t xml:space="preserve">38,750.00</w:t>
            </w:r>
          </w:p>
        </w:tc>
      </w:tr>
      <w:tr>
        <w:tc>
          <w:tcPr/>
          <w:p>
            <w:pPr>
              <w:pStyle w:val="Compact"/>
              <w:jc w:val="left"/>
            </w:pPr>
            <w:r>
              <w:t xml:space="preserve">2</w:t>
            </w:r>
          </w:p>
        </w:tc>
        <w:tc>
          <w:tcPr/>
          <w:p>
            <w:pPr>
              <w:pStyle w:val="Compact"/>
              <w:jc w:val="left"/>
            </w:pPr>
            <w:r>
              <w:t xml:space="preserve">Firefighter Emergency Response &amp; Evacuation Drill Facilitation – Conducting monthly Firefighter-led evacuation drills, fire simulation exercises, and occupant safety training sessions for all floors of the commercial tower in Singapore Singapore.</w:t>
            </w:r>
          </w:p>
        </w:tc>
        <w:tc>
          <w:tcPr/>
          <w:p>
            <w:pPr>
              <w:pStyle w:val="Compact"/>
              <w:jc w:val="left"/>
            </w:pPr>
            <w:r>
              <w:t xml:space="preserve">FF-DRILL-002</w:t>
            </w:r>
          </w:p>
        </w:tc>
        <w:tc>
          <w:tcPr/>
          <w:p>
            <w:pPr>
              <w:pStyle w:val="Compact"/>
              <w:jc w:val="left"/>
            </w:pPr>
            <w:r>
              <w:t xml:space="preserve">4 sessions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3</w:t>
            </w:r>
          </w:p>
        </w:tc>
        <w:tc>
          <w:tcPr/>
          <w:p>
            <w:pPr>
              <w:pStyle w:val="Compact"/>
              <w:jc w:val="left"/>
            </w:pPr>
            <w:r>
              <w:t xml:space="preserve">Firefighter Equipment Inspection &amp; Maintenance – Comprehensive inspection, testing, and preventive maintenance of all fire suppression systems, fire extinguishers, hydrant systems, smoke detection units, and Firefighter access equipment throughout the building in Singapore Singapore.</w:t>
            </w:r>
          </w:p>
        </w:tc>
        <w:tc>
          <w:tcPr/>
          <w:p>
            <w:pPr>
              <w:pStyle w:val="Compact"/>
              <w:jc w:val="left"/>
            </w:pPr>
            <w:r>
              <w:t xml:space="preserve">FF-EQUIP-003</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Firefighter Training &amp; Certification Programme – Specialized Firefighter safety training for building management staff, including fire prevention protocols, use of Firefighter equipment, and emergency communication procedures aligned with SCDF Singapore Singapore standards.</w:t>
            </w:r>
          </w:p>
        </w:tc>
        <w:tc>
          <w:tcPr/>
          <w:p>
            <w:pPr>
              <w:pStyle w:val="Compact"/>
              <w:jc w:val="left"/>
            </w:pPr>
            <w:r>
              <w:t xml:space="preserve">FF-TRAIN-004</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Firefighter Incident Report &amp; Compliance Documentation – Preparation of detailed Firefighter incident reports, monthly compliance summaries, and statutory documentation required by the Singapore Singapore Building and Construction Authority (BCA) and SCDF.</w:t>
            </w:r>
          </w:p>
        </w:tc>
        <w:tc>
          <w:tcPr/>
          <w:p>
            <w:pPr>
              <w:pStyle w:val="Compact"/>
              <w:jc w:val="left"/>
            </w:pPr>
            <w:r>
              <w:t xml:space="preserve">FF-DOC-005</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Firefighter Standby &amp; Rapid Response Coverage – 24-hour Firefighter standby service ensuring immediate response capability for any fire-related emergency, with guaranteed arrival time of under 3 minutes within the Singapore Singapore premises.</w:t>
            </w:r>
          </w:p>
        </w:tc>
        <w:tc>
          <w:tcPr/>
          <w:p>
            <w:pPr>
              <w:pStyle w:val="Compact"/>
              <w:jc w:val="left"/>
            </w:pPr>
            <w:r>
              <w:t xml:space="preserve">FF-STBY-006</w:t>
            </w:r>
          </w:p>
        </w:tc>
        <w:tc>
          <w:tcPr/>
          <w:p>
            <w:pPr>
              <w:pStyle w:val="Compact"/>
              <w:jc w:val="left"/>
            </w:pPr>
            <w:r>
              <w:t xml:space="preserve">31 days</w:t>
            </w:r>
          </w:p>
        </w:tc>
        <w:tc>
          <w:tcPr/>
          <w:p>
            <w:pPr>
              <w:pStyle w:val="Compact"/>
              <w:jc w:val="left"/>
            </w:pPr>
            <w:r>
              <w:t xml:space="preserve">950.00</w:t>
            </w:r>
          </w:p>
        </w:tc>
        <w:tc>
          <w:tcPr/>
          <w:p>
            <w:pPr>
              <w:pStyle w:val="Compact"/>
              <w:jc w:val="left"/>
            </w:pPr>
            <w:r>
              <w:t xml:space="preserve">29,450.00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96,100.00</w:t>
            </w:r>
          </w:p>
        </w:tc>
      </w:tr>
      <w:tr>
        <w:tc>
          <w:tcPr/>
          <w:p>
            <w:pPr>
              <w:pStyle w:val="Compact"/>
              <w:jc w:val="left"/>
            </w:pPr>
            <w:r>
              <w:t xml:space="preserve">GST @ 9% (Singapore Singapore)</w:t>
            </w:r>
          </w:p>
        </w:tc>
        <w:tc>
          <w:tcPr/>
          <w:p>
            <w:pPr>
              <w:pStyle w:val="Compact"/>
              <w:jc w:val="left"/>
            </w:pPr>
            <w:r>
              <w:t xml:space="preserve">SGD 8,649.00</w:t>
            </w:r>
          </w:p>
        </w:tc>
      </w:tr>
      <w:tr>
        <w:tc>
          <w:tcPr/>
          <w:p>
            <w:pPr>
              <w:pStyle w:val="Compact"/>
              <w:jc w:val="left"/>
            </w:pPr>
            <w:r>
              <w:t xml:space="preserve">Early Payment Discount (2% if paid within 10 days)</w:t>
            </w:r>
          </w:p>
        </w:tc>
        <w:tc>
          <w:tcPr/>
          <w:p>
            <w:pPr>
              <w:pStyle w:val="Compact"/>
              <w:jc w:val="left"/>
            </w:pPr>
            <w:r>
              <w:t xml:space="preserve">- SGD 1,922.00</w:t>
            </w:r>
          </w:p>
        </w:tc>
      </w:tr>
      <w:tr>
        <w:tc>
          <w:tcPr/>
          <w:p>
            <w:pPr>
              <w:pStyle w:val="Compact"/>
              <w:jc w:val="left"/>
            </w:pPr>
            <w:r>
              <w:t xml:space="preserve">Grand Total Due</w:t>
            </w:r>
          </w:p>
        </w:tc>
        <w:tc>
          <w:tcPr/>
          <w:p>
            <w:pPr>
              <w:pStyle w:val="Compact"/>
              <w:jc w:val="left"/>
            </w:pPr>
            <w:r>
              <w:t xml:space="preserve">SGD 102,827.00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15 June 2025. Payment is to be made via bank transfer to the following account:</w:t>
      </w:r>
    </w:p>
    <w:p>
      <w:pPr>
        <w:pStyle w:val="BodyText"/>
      </w:pPr>
      <w:r>
        <w:rPr>
          <w:bCs/>
          <w:b/>
        </w:rPr>
        <w:t xml:space="preserve">Bank:</w:t>
      </w:r>
      <w:r>
        <w:t xml:space="preserve"> </w:t>
      </w:r>
      <w:r>
        <w:t xml:space="preserve">DBS Bank, Singapore Singapore</w:t>
      </w:r>
    </w:p>
    <w:p>
      <w:pPr>
        <w:pStyle w:val="BodyText"/>
      </w:pPr>
      <w:r>
        <w:rPr>
          <w:bCs/>
          <w:b/>
        </w:rPr>
        <w:t xml:space="preserve">Account Name:</w:t>
      </w:r>
      <w:r>
        <w:t xml:space="preserve"> </w:t>
      </w:r>
      <w:r>
        <w:t xml:space="preserve">SG Firefighter Services Pte. Ltd.</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DBSSSGSG</w:t>
      </w:r>
    </w:p>
    <w:p>
      <w:pPr>
        <w:pStyle w:val="BodyText"/>
      </w:pPr>
      <w:r>
        <w:t xml:space="preserve">Please reference Invoice number</w:t>
      </w:r>
      <w:r>
        <w:t xml:space="preserve"> </w:t>
      </w:r>
      <w:r>
        <w:rPr>
          <w:bCs/>
          <w:b/>
        </w:rPr>
        <w:t xml:space="preserve">INV-2025-SG-04871</w:t>
      </w:r>
      <w:r>
        <w:t xml:space="preserve"> </w:t>
      </w:r>
      <w:r>
        <w:t xml:space="preserve">in all correspondence and remittances. A late payment surcharge of 1.5% per month will be applied to any outstanding balance beyond the due date of 15 July 2025. This Invoice is governed by the laws of Singapore Singapore and any disputes shall be resolved through arbitration in Singapore Singapore.</w:t>
      </w:r>
    </w:p>
    <w:bookmarkEnd w:id="24"/>
    <w:bookmarkStart w:id="25" w:name="important-notes-regarding-this-invoice"/>
    <w:p>
      <w:pPr>
        <w:pStyle w:val="Heading3"/>
      </w:pPr>
      <w:r>
        <w:t xml:space="preserve">Important Notes Regarding This Invoice</w:t>
      </w:r>
    </w:p>
    <w:p>
      <w:pPr>
        <w:pStyle w:val="FirstParagraph"/>
      </w:pPr>
      <w:r>
        <w:t xml:space="preserve">1. All Firefighter services rendered under this Invoice have been performed in full compliance with the Fire Safety (Workplace) Regulations and SCDF guidelines applicable in Singapore Singapore.</w:t>
      </w:r>
    </w:p>
    <w:p>
      <w:pPr>
        <w:pStyle w:val="BodyText"/>
      </w:pPr>
      <w:r>
        <w:t xml:space="preserve">2. The Firefighter personnel deployed for this engagement hold valid Firefighter certification issued by the Singapore Singapore Civil Defence Force (SCDF) and are registered with the Ministry of Manpower.</w:t>
      </w:r>
    </w:p>
    <w:p>
      <w:pPr>
        <w:pStyle w:val="BodyText"/>
      </w:pPr>
      <w:r>
        <w:t xml:space="preserve">3. This Invoice covers all Firefighter-related services for the period specified. Any additional Firefighter services requested outside the scope of this Invoice will be subject to a separate quotation and Invoice.</w:t>
      </w:r>
    </w:p>
    <w:p>
      <w:pPr>
        <w:pStyle w:val="BodyText"/>
      </w:pPr>
      <w:r>
        <w:t xml:space="preserve">4. The client acknowledges that Firefighter safety protocols must be maintained at all times. Any obstruction of Firefighter access routes or interference with Firefighter equipment may result in additional charges and liability.</w:t>
      </w:r>
    </w:p>
    <w:p>
      <w:pPr>
        <w:pStyle w:val="BodyText"/>
      </w:pPr>
      <w:r>
        <w:t xml:space="preserve">5. This Invoice is valid for 90 days from the date of issue. After this period, a revised Invoice reflecting current Firefighter service rates in Singapore Singapore will be issued.</w:t>
      </w:r>
    </w:p>
    <w:bookmarkEnd w:id="25"/>
    <w:p>
      <w:pPr>
        <w:pStyle w:val="BodyText"/>
      </w:pPr>
      <w:r>
        <w:rPr>
          <w:bCs/>
          <w:b/>
        </w:rPr>
        <w:t xml:space="preserve">SG Firefighter Services Pte. Ltd.</w:t>
      </w:r>
      <w:r>
        <w:t xml:space="preserve"> </w:t>
      </w:r>
      <w:r>
        <w:t xml:space="preserve">| 128 Marina Boulevard, Level 24, Singapore Singapore 018982</w:t>
      </w:r>
    </w:p>
    <w:p>
      <w:pPr>
        <w:pStyle w:val="BodyText"/>
      </w:pPr>
      <w:r>
        <w:t xml:space="preserve">UEN: 2019334455K | GST Reg. No: G900123456A | Firefighter Services Licence: FSL-2025-00882</w:t>
      </w:r>
    </w:p>
    <w:p>
      <w:pPr>
        <w:pStyle w:val="BodyText"/>
      </w:pPr>
      <w:r>
        <w:t xml:space="preserve">This is a computer-generated Invoice and does not require a signature. For queries regarding this Invoice, please contact our billing department at billing@sgfirefighter.com.sg or +65 6888 4422.</w:t>
      </w:r>
    </w:p>
    <w:p>
      <w:pPr>
        <w:pStyle w:val="BodyText"/>
      </w:pPr>
      <w:r>
        <w:t xml:space="preserve">Thank you for choosing SG Firefighter Services for your Firefighter safety needs in Singapore Singapore. Your safety is our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Singapore Singapore</dc:title>
  <dc:creator/>
  <dc:language>en</dc:language>
  <cp:keywords/>
  <dcterms:created xsi:type="dcterms:W3CDTF">2026-10-10T03:39:14Z</dcterms:created>
  <dcterms:modified xsi:type="dcterms:W3CDTF">2026-10-10T03:39:14Z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