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roshield-firefighter-services-pty-ltd"/>
    <w:p>
      <w:pPr>
        <w:pStyle w:val="Heading1"/>
      </w:pPr>
      <w:r>
        <w:t xml:space="preserve">ProShield Firefighter Services (Pty) Ltd</w:t>
      </w:r>
    </w:p>
    <w:p>
      <w:pPr>
        <w:pStyle w:val="FirstParagraph"/>
      </w:pPr>
      <w:r>
        <w:t xml:space="preserve">142 Rivonia Road, Sandton, Johannesburg, 2196, South Africa</w:t>
      </w:r>
    </w:p>
    <w:p>
      <w:pPr>
        <w:pStyle w:val="BodyText"/>
      </w:pPr>
      <w:r>
        <w:t xml:space="preserve">Registration No: 2019/456789/07</w:t>
      </w:r>
    </w:p>
    <w:p>
      <w:pPr>
        <w:pStyle w:val="BodyText"/>
      </w:pPr>
      <w:r>
        <w:t xml:space="preserve">VAT No: 4930123456</w:t>
      </w:r>
    </w:p>
    <w:p>
      <w:pPr>
        <w:pStyle w:val="BodyText"/>
      </w:pPr>
      <w:r>
        <w:t xml:space="preserve">Tel: +27 (0)11 456 7890 | Email: billing@proshieldfire.co.za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PSF-2025-00487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June 2025 – 30 June 2025</w:t>
      </w:r>
    </w:p>
    <w:p>
      <w:pPr>
        <w:pStyle w:val="BodyText"/>
      </w:pPr>
      <w:r>
        <w:t xml:space="preserve">Firefighter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Mzansi Corporate Holdings (Pty) Ltd</w:t>
      </w:r>
    </w:p>
    <w:p>
      <w:pPr>
        <w:pStyle w:val="BodyText"/>
      </w:pPr>
      <w:r>
        <w:rPr>
          <w:bCs/>
          <w:b/>
        </w:rPr>
        <w:t xml:space="preserve">Attention:</w:t>
      </w:r>
      <w:r>
        <w:t xml:space="preserve"> </w:t>
      </w:r>
      <w:r>
        <w:t xml:space="preserve">Mr. Thabo Nkosi, Facilities Manager</w:t>
      </w:r>
    </w:p>
    <w:p>
      <w:pPr>
        <w:pStyle w:val="BodyText"/>
      </w:pPr>
      <w:r>
        <w:rPr>
          <w:bCs/>
          <w:b/>
        </w:rPr>
        <w:t xml:space="preserve">Address:</w:t>
      </w:r>
      <w:r>
        <w:t xml:space="preserve"> </w:t>
      </w:r>
      <w:r>
        <w:t xml:space="preserve">88 Nelson Mandela Drive, Rosebank, Johannesburg, 2196, South Africa</w:t>
      </w:r>
    </w:p>
    <w:p>
      <w:pPr>
        <w:pStyle w:val="BodyText"/>
      </w:pPr>
      <w:r>
        <w:rPr>
          <w:bCs/>
          <w:b/>
        </w:rPr>
        <w:t xml:space="preserve">VAT No:</w:t>
      </w:r>
      <w:r>
        <w:t xml:space="preserve"> </w:t>
      </w:r>
      <w:r>
        <w:t xml:space="preserve">4930987654</w:t>
      </w:r>
    </w:p>
    <w:p>
      <w:pPr>
        <w:pStyle w:val="BodyText"/>
      </w:pPr>
      <w:r>
        <w:rPr>
          <w:bCs/>
          <w:b/>
        </w:rPr>
        <w:t xml:space="preserve">Contact:</w:t>
      </w:r>
      <w:r>
        <w:t xml:space="preserve"> </w:t>
      </w:r>
      <w:r>
        <w:t xml:space="preserve">+27 (0)11 789 4561</w:t>
      </w:r>
    </w:p>
    <w:bookmarkEnd w:id="22"/>
    <w:bookmarkStart w:id="23" w:name="service-location"/>
    <w:p>
      <w:pPr>
        <w:pStyle w:val="Heading3"/>
      </w:pPr>
      <w:r>
        <w:t xml:space="preserve">Service Location</w:t>
      </w:r>
    </w:p>
    <w:p>
      <w:pPr>
        <w:pStyle w:val="FirstParagraph"/>
      </w:pPr>
      <w:r>
        <w:rPr>
          <w:bCs/>
          <w:b/>
        </w:rPr>
        <w:t xml:space="preserve">Site:</w:t>
      </w:r>
      <w:r>
        <w:t xml:space="preserve"> </w:t>
      </w:r>
      <w:r>
        <w:t xml:space="preserve">Mzansi Corporate Tower, Level 1–12</w:t>
      </w:r>
    </w:p>
    <w:p>
      <w:pPr>
        <w:pStyle w:val="BodyText"/>
      </w:pPr>
      <w:r>
        <w:rPr>
          <w:bCs/>
          <w:b/>
        </w:rPr>
        <w:t xml:space="preserve">Address:</w:t>
      </w:r>
      <w:r>
        <w:t xml:space="preserve"> </w:t>
      </w:r>
      <w:r>
        <w:t xml:space="preserve">88 Nelson Mandela Drive, Rosebank, Johannesburg, South Africa</w:t>
      </w:r>
    </w:p>
    <w:p>
      <w:pPr>
        <w:pStyle w:val="BodyText"/>
      </w:pPr>
      <w:r>
        <w:rPr>
          <w:bCs/>
          <w:b/>
        </w:rPr>
        <w:t xml:space="preserve">Firefighter On-Site:</w:t>
      </w:r>
      <w:r>
        <w:t xml:space="preserve"> </w:t>
      </w:r>
      <w:r>
        <w:t xml:space="preserve">4 (Four) Certified Firefighters</w:t>
      </w:r>
    </w:p>
    <w:p>
      <w:pPr>
        <w:pStyle w:val="BodyText"/>
      </w:pPr>
      <w:r>
        <w:rPr>
          <w:bCs/>
          <w:b/>
        </w:rPr>
        <w:t xml:space="preserve">Shift Pattern:</w:t>
      </w:r>
      <w:r>
        <w:t xml:space="preserve"> </w:t>
      </w:r>
      <w:r>
        <w:t xml:space="preserve">24/7 Coverage (3 Shifts)</w:t>
      </w:r>
    </w:p>
    <w:p>
      <w:pPr>
        <w:pStyle w:val="BodyText"/>
      </w:pPr>
      <w:r>
        <w:rPr>
          <w:bCs/>
          <w:b/>
        </w:rPr>
        <w:t xml:space="preserve">Compliance:</w:t>
      </w:r>
      <w:r>
        <w:t xml:space="preserve"> </w:t>
      </w:r>
      <w:r>
        <w:t xml:space="preserve">SANS 10180 / NFPA 72</w:t>
      </w:r>
    </w:p>
    <w:bookmarkEnd w:id="23"/>
    <w:bookmarkStart w:id="24" w:name="Xfbe5f684225f7b25623077a740162be23c40dbe"/>
    <w:p>
      <w:pPr>
        <w:pStyle w:val="Heading3"/>
      </w:pPr>
      <w:r>
        <w:t xml:space="preserve">Description of Firefighter Services Rendered – South Africa Johannesburg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Deployment of four (4) SANS 10180-certified Firefighter personnel for 24-hour continuous on-site fire watch and monitoring at the Johannesburg premises. Includes fire alarm panel monitoring, patrol rounds every 2 hours, and immediate response to any fire-related incidents.</w:t>
            </w:r>
          </w:p>
        </w:tc>
        <w:tc>
          <w:tcPr/>
          <w:p>
            <w:pPr>
              <w:pStyle w:val="Compact"/>
              <w:jc w:val="left"/>
            </w:pPr>
            <w:r>
              <w:t xml:space="preserve">30 days</w:t>
            </w:r>
          </w:p>
        </w:tc>
        <w:tc>
          <w:tcPr/>
          <w:p>
            <w:pPr>
              <w:pStyle w:val="Compact"/>
              <w:jc w:val="left"/>
            </w:pPr>
            <w:r>
              <w:t xml:space="preserve">12,400.00</w:t>
            </w:r>
          </w:p>
        </w:tc>
        <w:tc>
          <w:tcPr/>
          <w:p>
            <w:pPr>
              <w:pStyle w:val="Compact"/>
              <w:jc w:val="left"/>
            </w:pPr>
            <w:r>
              <w:t xml:space="preserve">372,000.00</w:t>
            </w:r>
          </w:p>
        </w:tc>
      </w:tr>
      <w:tr>
        <w:tc>
          <w:tcPr/>
          <w:p>
            <w:pPr>
              <w:pStyle w:val="Compact"/>
              <w:jc w:val="left"/>
            </w:pPr>
            <w:r>
              <w:t xml:space="preserve">02</w:t>
            </w:r>
          </w:p>
        </w:tc>
        <w:tc>
          <w:tcPr/>
          <w:p>
            <w:pPr>
              <w:pStyle w:val="Compact"/>
              <w:jc w:val="left"/>
            </w:pPr>
            <w:r>
              <w:t xml:space="preserve">Monthly fire safety inspection and compliance audit of all fire extinguishers, hydrant systems, sprinkler networks, and emergency exit routes in accordance with the South African National Fire Regulations and Johannesburg City Fire Department requirements.</w:t>
            </w:r>
          </w:p>
        </w:tc>
        <w:tc>
          <w:tcPr/>
          <w:p>
            <w:pPr>
              <w:pStyle w:val="Compact"/>
              <w:jc w:val="left"/>
            </w:pPr>
            <w:r>
              <w:t xml:space="preserve">1 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Conduct of two (2) full-scale fire evacuation drills for all 12 floors of the building, including coordination with the Johannesburg Fire and Rescue Service, post-drill debriefing, and submission of a detailed incident report to the client's safety officer.</w:t>
            </w:r>
          </w:p>
        </w:tc>
        <w:tc>
          <w:tcPr/>
          <w:p>
            <w:pPr>
              <w:pStyle w:val="Compact"/>
              <w:jc w:val="left"/>
            </w:pPr>
            <w:r>
              <w:t xml:space="preserve">2 sessions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Firefighter training and competency refresher for 25 (twenty-five) client staff members. Curriculum covers fire triangle theory, use of portable extinguishers, RACE protocol, and emergency assembly procedures as mandated by the Occupational Health and Safety Act (OHSA) of South Africa.</w:t>
            </w:r>
          </w:p>
        </w:tc>
        <w:tc>
          <w:tcPr/>
          <w:p>
            <w:pPr>
              <w:pStyle w:val="Compact"/>
              <w:jc w:val="left"/>
            </w:pPr>
            <w:r>
              <w:t xml:space="preserve">25 pax</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Supply and installation of 12 (twelve) new Class ABC 6kg dry powder fire extinguishers on floors 4, 7, and 10, including annual service tags, hydrostatic test certificates, and registration with the Johannesburg municipal fire authority.</w:t>
            </w:r>
          </w:p>
        </w:tc>
        <w:tc>
          <w:tcPr/>
          <w:p>
            <w:pPr>
              <w:pStyle w:val="Compact"/>
              <w:jc w:val="left"/>
            </w:pPr>
            <w:r>
              <w:t xml:space="preserve">12 units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06</w:t>
            </w:r>
          </w:p>
        </w:tc>
        <w:tc>
          <w:tcPr/>
          <w:p>
            <w:pPr>
              <w:pStyle w:val="Compact"/>
              <w:jc w:val="left"/>
            </w:pPr>
            <w:r>
              <w:t xml:space="preserve">Emergency response to a minor electrical fire incident on Level 6 (12 June 2025). Firefighter team contained the blaze, evacuated 40 occupants, coordinated with Johannesburg Fire and Rescue, and completed the full incident documentation and root-cause analysis report.</w:t>
            </w:r>
          </w:p>
        </w:tc>
        <w:tc>
          <w:tcPr/>
          <w:p>
            <w:pPr>
              <w:pStyle w:val="Compact"/>
              <w:jc w:val="left"/>
            </w:pPr>
            <w:r>
              <w:t xml:space="preserve">1 incident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Monthly submission of Firefighter duty logs, alarm event reports, and compliance certificates to the client's Health, Safety, and Environment (HSE) department, as required by South African labour legislation and the Johannesburg local authority by-laws.</w:t>
            </w:r>
          </w:p>
        </w:tc>
        <w:tc>
          <w:tcPr/>
          <w:p>
            <w:pPr>
              <w:pStyle w:val="Compact"/>
              <w:jc w:val="left"/>
            </w:pPr>
            <w:r>
              <w:t xml:space="preserve">1 lot</w:t>
            </w:r>
          </w:p>
        </w:tc>
        <w:tc>
          <w:tcPr/>
          <w:p>
            <w:pPr>
              <w:pStyle w:val="Compact"/>
              <w:jc w:val="left"/>
            </w:pPr>
            <w:r>
              <w:t xml:space="preserve">2,200.00</w:t>
            </w:r>
          </w:p>
        </w:tc>
        <w:tc>
          <w:tcPr/>
          <w:p>
            <w:pPr>
              <w:pStyle w:val="Compact"/>
              <w:jc w:val="left"/>
            </w:pPr>
            <w:r>
              <w:t xml:space="preserve">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429,400.00</w:t>
            </w:r>
          </w:p>
        </w:tc>
      </w:tr>
      <w:tr>
        <w:tc>
          <w:tcPr/>
          <w:p>
            <w:pPr>
              <w:pStyle w:val="Compact"/>
              <w:jc w:val="left"/>
            </w:pPr>
            <w:r>
              <w:t xml:space="preserve">VAT @ 15% (South Africa)</w:t>
            </w:r>
          </w:p>
        </w:tc>
        <w:tc>
          <w:tcPr/>
          <w:p>
            <w:pPr>
              <w:pStyle w:val="Compact"/>
              <w:jc w:val="right"/>
            </w:pPr>
            <w:r>
              <w:t xml:space="preserve">R 64,410.00</w:t>
            </w:r>
          </w:p>
        </w:tc>
      </w:tr>
      <w:tr>
        <w:tc>
          <w:tcPr/>
          <w:p>
            <w:pPr>
              <w:pStyle w:val="Compact"/>
              <w:jc w:val="left"/>
            </w:pPr>
            <w:r>
              <w:t xml:space="preserve">GRAND TOTAL (ZAR)</w:t>
            </w:r>
          </w:p>
        </w:tc>
        <w:tc>
          <w:tcPr/>
          <w:p>
            <w:pPr>
              <w:pStyle w:val="Compact"/>
              <w:jc w:val="right"/>
            </w:pPr>
            <w:r>
              <w:t xml:space="preserve">R 493,810.00</w:t>
            </w:r>
          </w:p>
        </w:tc>
      </w:tr>
    </w:tbl>
    <w:bookmarkEnd w:id="24"/>
    <w:bookmarkStart w:id="25" w:name="Xf36e857f08924fb3339c657197e42435afd0ae6"/>
    <w:p>
      <w:pPr>
        <w:pStyle w:val="Heading3"/>
      </w:pPr>
      <w:r>
        <w:t xml:space="preserve">Payment Terms &amp; Conditions – Invoice for Firefighter Services, South Africa Johannesburg</w:t>
      </w:r>
    </w:p>
    <w:p>
      <w:pPr>
        <w:numPr>
          <w:ilvl w:val="0"/>
          <w:numId w:val="1001"/>
        </w:numPr>
        <w:pStyle w:val="Compact"/>
      </w:pPr>
      <w:r>
        <w:t xml:space="preserve">This Invoice is payable within thirty (30) days of the Invoice date via Electronic Funds Transfer (EFT) to ProShield Firefighter Services (Pty) Ltd, First National Bank, Branch: Sandton, Johannesburg, South Africa. Account No: 62345678901. Branch Code: 250655.</w:t>
      </w:r>
    </w:p>
    <w:p>
      <w:pPr>
        <w:numPr>
          <w:ilvl w:val="0"/>
          <w:numId w:val="1001"/>
        </w:numPr>
        <w:pStyle w:val="Compact"/>
      </w:pPr>
      <w:r>
        <w:t xml:space="preserve">Payment is due in South African Rand (ZAR). No foreign currency transactions are accepted on this Invoice.</w:t>
      </w:r>
    </w:p>
    <w:p>
      <w:pPr>
        <w:numPr>
          <w:ilvl w:val="0"/>
          <w:numId w:val="1001"/>
        </w:numPr>
        <w:pStyle w:val="Compact"/>
      </w:pPr>
      <w:r>
        <w:t xml:space="preserve">Late payments will attract interest at the rate of 2% per month or the maximum rate permitted by the National Credit Act of South Africa, whichever is lower, calculated from the due date until the date of full settlement.</w:t>
      </w:r>
    </w:p>
    <w:p>
      <w:pPr>
        <w:numPr>
          <w:ilvl w:val="0"/>
          <w:numId w:val="1001"/>
        </w:numPr>
        <w:pStyle w:val="Compact"/>
      </w:pPr>
      <w:r>
        <w:t xml:space="preserve">All Firefighter personnel deployed under this Invoice hold valid SANS 10180 certifications, medical fitness certificates, and are registered with the South African Council for Occupational Health and Safety (SACOH).</w:t>
      </w:r>
    </w:p>
    <w:p>
      <w:pPr>
        <w:numPr>
          <w:ilvl w:val="0"/>
          <w:numId w:val="1001"/>
        </w:numPr>
        <w:pStyle w:val="Compact"/>
      </w:pPr>
      <w:r>
        <w:t xml:space="preserve">The client acknowledges that ProShield Firefighter Services (Pty) Ltd operates in full compliance with the Occupational Health and Safety Act 85 of 1993, the National Fire Regulations, and all applicable Johannesburg municipal by-laws governing fire safety in commercial premises.</w:t>
      </w:r>
    </w:p>
    <w:p>
      <w:pPr>
        <w:numPr>
          <w:ilvl w:val="0"/>
          <w:numId w:val="1001"/>
        </w:numPr>
        <w:pStyle w:val="Compact"/>
      </w:pPr>
      <w:r>
        <w:t xml:space="preserve">This Invoice constitutes a binding financial document. Any disputes regarding the services described herein must be raised in writing within fourteen (14) days of the Invoice date. Unresolved disputes shall be referred to the Johannesburg Magistrate's Court in terms of South African law.</w:t>
      </w:r>
    </w:p>
    <w:p>
      <w:pPr>
        <w:numPr>
          <w:ilvl w:val="0"/>
          <w:numId w:val="1001"/>
        </w:numPr>
        <w:pStyle w:val="Compact"/>
      </w:pPr>
      <w:r>
        <w:t xml:space="preserve">ProShield Firefighter Services (Pty) Ltd reserves the right to suspend Firefighter on-site coverage immediately upon receipt of written notice of non-payment exceeding fifteen (15) days past the due date stated on this Invoice.</w:t>
      </w:r>
    </w:p>
    <w:p>
      <w:pPr>
        <w:numPr>
          <w:ilvl w:val="0"/>
          <w:numId w:val="1001"/>
        </w:numPr>
        <w:pStyle w:val="Compact"/>
      </w:pPr>
      <w:r>
        <w:t xml:space="preserve">All reports, incident documentation, and compliance certificates referenced in this Invoice are the intellectual property of ProShield Firefighter Services (Pty) Ltd and may not be reproduced without prior written consent.</w:t>
      </w:r>
    </w:p>
    <w:bookmarkEnd w:id="25"/>
    <w:p>
      <w:pPr>
        <w:pStyle w:val="FirstParagraph"/>
      </w:pPr>
      <w:r>
        <w:rPr>
          <w:bCs/>
          <w:b/>
        </w:rPr>
        <w:t xml:space="preserve">ProShield Firefighter Services (Pty) Ltd</w:t>
      </w:r>
      <w:r>
        <w:t xml:space="preserve"> </w:t>
      </w:r>
      <w:r>
        <w:t xml:space="preserve">| 142 Rivonia Road, Sandton, Johannesburg, 2196, South Africa</w:t>
      </w:r>
    </w:p>
    <w:p>
      <w:pPr>
        <w:pStyle w:val="BodyText"/>
      </w:pPr>
      <w:r>
        <w:t xml:space="preserve">Registration No: 2019/456789/07 | VAT No: 4930123456 | Fire Safety Licence: JHB-FSL-2024-00891</w:t>
      </w:r>
    </w:p>
    <w:p>
      <w:pPr>
        <w:pStyle w:val="BodyText"/>
      </w:pPr>
      <w:r>
        <w:t xml:space="preserve">This Invoice was generated electronically and is valid without a physical signature. For queries, contact billing@proshieldfire.co.za or +27 (0)11 456 7890.</w:t>
      </w:r>
    </w:p>
    <w:p>
      <w:pPr>
        <w:pStyle w:val="BodyText"/>
      </w:pPr>
      <w:r>
        <w:t xml:space="preserve">© 2025 ProShield Firefighter Services (Pty) Ltd – All Rights Reserved.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South Africa Johannesburg</dc:title>
  <dc:creator/>
  <dc:language>en</dc:language>
  <cp:keywords/>
  <dcterms:created xsi:type="dcterms:W3CDTF">2026-10-10T08:10:25Z</dcterms:created>
  <dcterms:modified xsi:type="dcterms:W3CDTF">2026-10-10T08:10:25Z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