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Professional</w:t>
      </w:r>
      <w:r>
        <w:t xml:space="preserve"> </w:t>
      </w:r>
      <w:r>
        <w:t xml:space="preserve">Services</w:t>
      </w:r>
      <w:r>
        <w:t xml:space="preserve"> </w:t>
      </w:r>
      <w:r>
        <w:t xml:space="preserve">-</w:t>
      </w:r>
      <w:r>
        <w:t xml:space="preserve"> </w:t>
      </w:r>
      <w:r>
        <w:t xml:space="preserve">Barcelona,</w:t>
      </w:r>
      <w:r>
        <w:t xml:space="preserve"> </w:t>
      </w:r>
      <w:r>
        <w:t xml:space="preserve">Spain</w:t>
      </w:r>
    </w:p>
    <w:bookmarkStart w:id="20" w:name="X39bafbf29eeca6b5749f1614ad813f0732b4e7e"/>
    <w:p>
      <w:pPr>
        <w:pStyle w:val="Heading1"/>
      </w:pPr>
      <w:r>
        <w:t xml:space="preserve">Barcelona Firefighter Professional Services</w:t>
      </w:r>
    </w:p>
    <w:p>
      <w:pPr>
        <w:pStyle w:val="FirstParagraph"/>
      </w:pPr>
      <w:r>
        <w:rPr>
          <w:bCs/>
          <w:b/>
        </w:rPr>
        <w:t xml:space="preserve">Firefighter:</w:t>
      </w:r>
      <w:r>
        <w:t xml:space="preserve"> </w:t>
      </w:r>
      <w:r>
        <w:t xml:space="preserve">Carlos Mendoza Ríos</w:t>
      </w:r>
    </w:p>
    <w:p>
      <w:pPr>
        <w:pStyle w:val="BodyText"/>
      </w:pPr>
      <w:r>
        <w:rPr>
          <w:bCs/>
          <w:b/>
        </w:rPr>
        <w:t xml:space="preserve">Professional License No.:</w:t>
      </w:r>
      <w:r>
        <w:t xml:space="preserve"> </w:t>
      </w:r>
      <w:r>
        <w:t xml:space="preserve">ES-BCN-FF-2024-0847</w:t>
      </w:r>
    </w:p>
    <w:p>
      <w:pPr>
        <w:pStyle w:val="BodyText"/>
      </w:pPr>
      <w:r>
        <w:rPr>
          <w:bCs/>
          <w:b/>
        </w:rPr>
        <w:t xml:space="preserve">Address:</w:t>
      </w:r>
      <w:r>
        <w:t xml:space="preserve"> </w:t>
      </w:r>
      <w:r>
        <w:t xml:space="preserve">Carrer de la Flama, 42, 08001 Barcelona, Spain</w:t>
      </w:r>
    </w:p>
    <w:p>
      <w:pPr>
        <w:pStyle w:val="BodyText"/>
      </w:pPr>
      <w:r>
        <w:rPr>
          <w:bCs/>
          <w:b/>
        </w:rPr>
        <w:t xml:space="preserve">Phone:</w:t>
      </w:r>
      <w:r>
        <w:t xml:space="preserve"> </w:t>
      </w:r>
      <w:r>
        <w:t xml:space="preserve">+34 932 555 781</w:t>
      </w:r>
    </w:p>
    <w:p>
      <w:pPr>
        <w:pStyle w:val="BodyText"/>
      </w:pPr>
      <w:r>
        <w:rPr>
          <w:bCs/>
          <w:b/>
        </w:rPr>
        <w:t xml:space="preserve">Email:</w:t>
      </w:r>
      <w:r>
        <w:t xml:space="preserve"> </w:t>
      </w:r>
      <w:r>
        <w:t xml:space="preserve">c.mendoza@bcnfirefighter.es</w:t>
      </w:r>
    </w:p>
    <w:p>
      <w:pPr>
        <w:pStyle w:val="BodyText"/>
      </w:pPr>
      <w:r>
        <w:rPr>
          <w:bCs/>
          <w:b/>
        </w:rPr>
        <w:t xml:space="preserve">VAT (NIF):</w:t>
      </w:r>
      <w:r>
        <w:t xml:space="preserve"> </w:t>
      </w:r>
      <w:r>
        <w:t xml:space="preserve">B-65432109K</w:t>
      </w:r>
    </w:p>
    <w:bookmarkEnd w:id="20"/>
    <w:bookmarkStart w:id="21" w:name="invoice"/>
    <w:p>
      <w:pPr>
        <w:pStyle w:val="Heading2"/>
      </w:pPr>
      <w:r>
        <w:t xml:space="preserve">INVOICE</w:t>
      </w:r>
    </w:p>
    <w:p>
      <w:pPr>
        <w:pStyle w:val="FirstParagraph"/>
      </w:pPr>
      <w:r>
        <w:t xml:space="preserve">Invoice No.: INV-BCN-FF-2025-00342</w:t>
      </w:r>
    </w:p>
    <w:p>
      <w:pPr>
        <w:pStyle w:val="BodyText"/>
      </w:pPr>
      <w:r>
        <w:t xml:space="preserve">Date of Issue: 15 June 2025</w:t>
      </w:r>
    </w:p>
    <w:p>
      <w:pPr>
        <w:pStyle w:val="BodyText"/>
      </w:pPr>
      <w:r>
        <w:t xml:space="preserve">Due Date: 15 July 2025</w:t>
      </w:r>
    </w:p>
    <w:p>
      <w:pPr>
        <w:pStyle w:val="BodyText"/>
      </w:pPr>
      <w:r>
        <w:t xml:space="preserve">Professional Firefighter Service</w:t>
      </w:r>
    </w:p>
    <w:bookmarkEnd w:id="21"/>
    <w:bookmarkStart w:id="22" w:name="billed-to"/>
    <w:p>
      <w:pPr>
        <w:pStyle w:val="Heading3"/>
      </w:pPr>
      <w:r>
        <w:t xml:space="preserve">Billed To</w:t>
      </w:r>
    </w:p>
    <w:p>
      <w:pPr>
        <w:pStyle w:val="FirstParagraph"/>
      </w:pPr>
      <w:r>
        <w:rPr>
          <w:bCs/>
          <w:b/>
        </w:rPr>
        <w:t xml:space="preserve">Client:</w:t>
      </w:r>
      <w:r>
        <w:t xml:space="preserve"> </w:t>
      </w:r>
      <w:r>
        <w:t xml:space="preserve">Ajuntament de Barcelona – Departament de Protecció Civil</w:t>
      </w:r>
    </w:p>
    <w:p>
      <w:pPr>
        <w:pStyle w:val="BodyText"/>
      </w:pPr>
      <w:r>
        <w:rPr>
          <w:bCs/>
          <w:b/>
        </w:rPr>
        <w:t xml:space="preserve">Attn:</w:t>
      </w:r>
      <w:r>
        <w:t xml:space="preserve"> </w:t>
      </w:r>
      <w:r>
        <w:t xml:space="preserve">Sra. Maria Puigvert, Head of Emergency Services</w:t>
      </w:r>
    </w:p>
    <w:p>
      <w:pPr>
        <w:pStyle w:val="BodyText"/>
      </w:pPr>
      <w:r>
        <w:rPr>
          <w:bCs/>
          <w:b/>
        </w:rPr>
        <w:t xml:space="preserve">Address:</w:t>
      </w:r>
      <w:r>
        <w:t xml:space="preserve"> </w:t>
      </w:r>
      <w:r>
        <w:t xml:space="preserve">Plaça de Sant Jaume, 1, 08002 Barcelona, Spain</w:t>
      </w:r>
    </w:p>
    <w:p>
      <w:pPr>
        <w:pStyle w:val="BodyText"/>
      </w:pPr>
      <w:r>
        <w:rPr>
          <w:bCs/>
          <w:b/>
        </w:rPr>
        <w:t xml:space="preserve">VAT (NIF):</w:t>
      </w:r>
      <w:r>
        <w:t xml:space="preserve"> </w:t>
      </w:r>
      <w:r>
        <w:t xml:space="preserve">P-0800001A</w:t>
      </w:r>
    </w:p>
    <w:p>
      <w:pPr>
        <w:pStyle w:val="BodyText"/>
      </w:pPr>
      <w:r>
        <w:rPr>
          <w:bCs/>
          <w:b/>
        </w:rPr>
        <w:t xml:space="preserve">Contact:</w:t>
      </w:r>
      <w:r>
        <w:t xml:space="preserve"> </w:t>
      </w:r>
      <w:r>
        <w:t xml:space="preserve">+34 933 300 000</w:t>
      </w:r>
    </w:p>
    <w:bookmarkEnd w:id="22"/>
    <w:bookmarkStart w:id="23" w:name="service-details"/>
    <w:p>
      <w:pPr>
        <w:pStyle w:val="Heading3"/>
      </w:pPr>
      <w:r>
        <w:t xml:space="preserve">Service Details</w:t>
      </w:r>
    </w:p>
    <w:p>
      <w:pPr>
        <w:pStyle w:val="FirstParagraph"/>
      </w:pPr>
      <w:r>
        <w:rPr>
          <w:bCs/>
          <w:b/>
        </w:rPr>
        <w:t xml:space="preserve">Service Type:</w:t>
      </w:r>
      <w:r>
        <w:t xml:space="preserve"> </w:t>
      </w:r>
      <w:r>
        <w:t xml:space="preserve">Firefighter Emergency Response &amp; Fire Safety Consulting</w:t>
      </w:r>
    </w:p>
    <w:p>
      <w:pPr>
        <w:pStyle w:val="BodyText"/>
      </w:pPr>
      <w:r>
        <w:rPr>
          <w:bCs/>
          <w:b/>
        </w:rPr>
        <w:t xml:space="preserve">Service Period:</w:t>
      </w:r>
      <w:r>
        <w:t xml:space="preserve"> </w:t>
      </w:r>
      <w:r>
        <w:t xml:space="preserve">1 June 2025 – 15 June 2025</w:t>
      </w:r>
    </w:p>
    <w:p>
      <w:pPr>
        <w:pStyle w:val="BodyText"/>
      </w:pPr>
      <w:r>
        <w:rPr>
          <w:bCs/>
          <w:b/>
        </w:rPr>
        <w:t xml:space="preserve">Location of Service:</w:t>
      </w:r>
      <w:r>
        <w:t xml:space="preserve"> </w:t>
      </w:r>
      <w:r>
        <w:t xml:space="preserve">Barcelona, Catalonia, Spain</w:t>
      </w:r>
    </w:p>
    <w:p>
      <w:pPr>
        <w:pStyle w:val="BodyText"/>
      </w:pPr>
      <w:r>
        <w:rPr>
          <w:bCs/>
          <w:b/>
        </w:rPr>
        <w:t xml:space="preserve">Reference Contract:</w:t>
      </w:r>
      <w:r>
        <w:t xml:space="preserve"> </w:t>
      </w:r>
      <w:r>
        <w:t xml:space="preserve">PC-BCN-2025-1187</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Firefighter Service</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Emergency Firefighter Response – Structural Fire at Eixample District, Barcelona. Full deployment of firefighting equipment, personnel evacuation coordination, and fire suppression operations.</w:t>
            </w:r>
          </w:p>
        </w:tc>
        <w:tc>
          <w:tcPr/>
          <w:p>
            <w:pPr>
              <w:pStyle w:val="Compact"/>
              <w:jc w:val="left"/>
            </w:pPr>
            <w:r>
              <w:t xml:space="preserve">01/06/2025</w:t>
            </w:r>
          </w:p>
        </w:tc>
        <w:tc>
          <w:tcPr/>
          <w:p>
            <w:pPr>
              <w:pStyle w:val="Compact"/>
              <w:jc w:val="left"/>
            </w:pPr>
            <w:r>
              <w:t xml:space="preserve">8.0</w:t>
            </w:r>
          </w:p>
        </w:tc>
        <w:tc>
          <w:tcPr/>
          <w:p>
            <w:pPr>
              <w:pStyle w:val="Compact"/>
              <w:jc w:val="left"/>
            </w:pPr>
            <w:r>
              <w:t xml:space="preserve">€85.00</w:t>
            </w:r>
          </w:p>
        </w:tc>
        <w:tc>
          <w:tcPr/>
          <w:p>
            <w:pPr>
              <w:pStyle w:val="Compact"/>
              <w:jc w:val="left"/>
            </w:pPr>
            <w:r>
              <w:t xml:space="preserve">€680.00</w:t>
            </w:r>
          </w:p>
        </w:tc>
      </w:tr>
      <w:tr>
        <w:tc>
          <w:tcPr/>
          <w:p>
            <w:pPr>
              <w:pStyle w:val="Compact"/>
              <w:jc w:val="left"/>
            </w:pPr>
            <w:r>
              <w:t xml:space="preserve">2</w:t>
            </w:r>
          </w:p>
        </w:tc>
        <w:tc>
          <w:tcPr/>
          <w:p>
            <w:pPr>
              <w:pStyle w:val="Compact"/>
              <w:jc w:val="left"/>
            </w:pPr>
            <w:r>
              <w:t xml:space="preserve">Firefighter Safety Inspection &amp; Risk Assessment – Commercial building at Passeig de Gràcia, Barcelona. Comprehensive review of fire extinguishers, sprinkler systems, emergency exits, and evacuation signage compliance with Spanish fire regulations (RITOC).</w:t>
            </w:r>
          </w:p>
        </w:tc>
        <w:tc>
          <w:tcPr/>
          <w:p>
            <w:pPr>
              <w:pStyle w:val="Compact"/>
              <w:jc w:val="left"/>
            </w:pPr>
            <w:r>
              <w:t xml:space="preserve">03/06/2025</w:t>
            </w:r>
          </w:p>
        </w:tc>
        <w:tc>
          <w:tcPr/>
          <w:p>
            <w:pPr>
              <w:pStyle w:val="Compact"/>
              <w:jc w:val="left"/>
            </w:pPr>
            <w:r>
              <w:t xml:space="preserve">6.0</w:t>
            </w:r>
          </w:p>
        </w:tc>
        <w:tc>
          <w:tcPr/>
          <w:p>
            <w:pPr>
              <w:pStyle w:val="Compact"/>
              <w:jc w:val="left"/>
            </w:pPr>
            <w:r>
              <w:t xml:space="preserve">€75.00</w:t>
            </w:r>
          </w:p>
        </w:tc>
        <w:tc>
          <w:tcPr/>
          <w:p>
            <w:pPr>
              <w:pStyle w:val="Compact"/>
              <w:jc w:val="left"/>
            </w:pPr>
            <w:r>
              <w:t xml:space="preserve">€450.00</w:t>
            </w:r>
          </w:p>
        </w:tc>
      </w:tr>
      <w:tr>
        <w:tc>
          <w:tcPr/>
          <w:p>
            <w:pPr>
              <w:pStyle w:val="Compact"/>
              <w:jc w:val="left"/>
            </w:pPr>
            <w:r>
              <w:t xml:space="preserve">3</w:t>
            </w:r>
          </w:p>
        </w:tc>
        <w:tc>
          <w:tcPr/>
          <w:p>
            <w:pPr>
              <w:pStyle w:val="Compact"/>
              <w:jc w:val="left"/>
            </w:pPr>
            <w:r>
              <w:t xml:space="preserve">Firefighter Training Session – Fire prevention and emergency response workshop for municipal staff at the Barcelona City Hall. Includes practical demonstration of firefighting techniques, use of personal protective equipment, and evacuation protocol drills.</w:t>
            </w:r>
          </w:p>
        </w:tc>
        <w:tc>
          <w:tcPr/>
          <w:p>
            <w:pPr>
              <w:pStyle w:val="Compact"/>
              <w:jc w:val="left"/>
            </w:pPr>
            <w:r>
              <w:t xml:space="preserve">05/06/2025</w:t>
            </w:r>
          </w:p>
        </w:tc>
        <w:tc>
          <w:tcPr/>
          <w:p>
            <w:pPr>
              <w:pStyle w:val="Compact"/>
              <w:jc w:val="left"/>
            </w:pPr>
            <w:r>
              <w:t xml:space="preserve">4.0</w:t>
            </w:r>
          </w:p>
        </w:tc>
        <w:tc>
          <w:tcPr/>
          <w:p>
            <w:pPr>
              <w:pStyle w:val="Compact"/>
              <w:jc w:val="left"/>
            </w:pPr>
            <w:r>
              <w:t xml:space="preserve">€95.00</w:t>
            </w:r>
          </w:p>
        </w:tc>
        <w:tc>
          <w:tcPr/>
          <w:p>
            <w:pPr>
              <w:pStyle w:val="Compact"/>
              <w:jc w:val="left"/>
            </w:pPr>
            <w:r>
              <w:t xml:space="preserve">€380.00</w:t>
            </w:r>
          </w:p>
        </w:tc>
      </w:tr>
      <w:tr>
        <w:tc>
          <w:tcPr/>
          <w:p>
            <w:pPr>
              <w:pStyle w:val="Compact"/>
              <w:jc w:val="left"/>
            </w:pPr>
            <w:r>
              <w:t xml:space="preserve">4</w:t>
            </w:r>
          </w:p>
        </w:tc>
        <w:tc>
          <w:tcPr/>
          <w:p>
            <w:pPr>
              <w:pStyle w:val="Compact"/>
              <w:jc w:val="left"/>
            </w:pPr>
            <w:r>
              <w:t xml:space="preserve">Firefighter Emergency Response – Gas leak incident at Barri Gòtic, Barcelona. Hazardous materials containment, area perimeter establishment, and coordination with Bombers de Barcelona for full incident resolution.</w:t>
            </w:r>
          </w:p>
        </w:tc>
        <w:tc>
          <w:tcPr/>
          <w:p>
            <w:pPr>
              <w:pStyle w:val="Compact"/>
              <w:jc w:val="left"/>
            </w:pPr>
            <w:r>
              <w:t xml:space="preserve">08/06/2025</w:t>
            </w:r>
          </w:p>
        </w:tc>
        <w:tc>
          <w:tcPr/>
          <w:p>
            <w:pPr>
              <w:pStyle w:val="Compact"/>
              <w:jc w:val="left"/>
            </w:pPr>
            <w:r>
              <w:t xml:space="preserve">5.5</w:t>
            </w:r>
          </w:p>
        </w:tc>
        <w:tc>
          <w:tcPr/>
          <w:p>
            <w:pPr>
              <w:pStyle w:val="Compact"/>
              <w:jc w:val="left"/>
            </w:pPr>
            <w:r>
              <w:t xml:space="preserve">€85.00</w:t>
            </w:r>
          </w:p>
        </w:tc>
        <w:tc>
          <w:tcPr/>
          <w:p>
            <w:pPr>
              <w:pStyle w:val="Compact"/>
              <w:jc w:val="left"/>
            </w:pPr>
            <w:r>
              <w:t xml:space="preserve">€467.50</w:t>
            </w:r>
          </w:p>
        </w:tc>
      </w:tr>
      <w:tr>
        <w:tc>
          <w:tcPr/>
          <w:p>
            <w:pPr>
              <w:pStyle w:val="Compact"/>
              <w:jc w:val="left"/>
            </w:pPr>
            <w:r>
              <w:t xml:space="preserve">5</w:t>
            </w:r>
          </w:p>
        </w:tc>
        <w:tc>
          <w:tcPr/>
          <w:p>
            <w:pPr>
              <w:pStyle w:val="Compact"/>
              <w:jc w:val="left"/>
            </w:pPr>
            <w:r>
              <w:t xml:space="preserve">Firefighter Consultation – Development of a comprehensive fire safety plan for the new municipal cultural centre under construction in the 22@ District, Barcelona. Includes architectural fire safety recommendations, material specifications, and regulatory compliance documentation for the Spanish fire authority.</w:t>
            </w:r>
          </w:p>
        </w:tc>
        <w:tc>
          <w:tcPr/>
          <w:p>
            <w:pPr>
              <w:pStyle w:val="Compact"/>
              <w:jc w:val="left"/>
            </w:pPr>
            <w:r>
              <w:t xml:space="preserve">10/06/2025</w:t>
            </w:r>
          </w:p>
        </w:tc>
        <w:tc>
          <w:tcPr/>
          <w:p>
            <w:pPr>
              <w:pStyle w:val="Compact"/>
              <w:jc w:val="left"/>
            </w:pPr>
            <w:r>
              <w:t xml:space="preserve">10.0</w:t>
            </w:r>
          </w:p>
        </w:tc>
        <w:tc>
          <w:tcPr/>
          <w:p>
            <w:pPr>
              <w:pStyle w:val="Compact"/>
              <w:jc w:val="left"/>
            </w:pPr>
            <w:r>
              <w:t xml:space="preserve">€90.00</w:t>
            </w:r>
          </w:p>
        </w:tc>
        <w:tc>
          <w:tcPr/>
          <w:p>
            <w:pPr>
              <w:pStyle w:val="Compact"/>
              <w:jc w:val="left"/>
            </w:pPr>
            <w:r>
              <w:t xml:space="preserve">€900.00</w:t>
            </w:r>
          </w:p>
        </w:tc>
      </w:tr>
      <w:tr>
        <w:tc>
          <w:tcPr/>
          <w:p>
            <w:pPr>
              <w:pStyle w:val="Compact"/>
              <w:jc w:val="left"/>
            </w:pPr>
            <w:r>
              <w:t xml:space="preserve">6</w:t>
            </w:r>
          </w:p>
        </w:tc>
        <w:tc>
          <w:tcPr/>
          <w:p>
            <w:pPr>
              <w:pStyle w:val="Compact"/>
              <w:jc w:val="left"/>
            </w:pPr>
            <w:r>
              <w:t xml:space="preserve">Firefighter Equipment Maintenance &amp; Calibration – Quarterly inspection and recalibration of all firefighting apparatus, thermal imaging cameras, self-contained breathing apparatus (SCBA), and hydraulic rescue tools assigned to the Barcelona municipal emergency unit.</w:t>
            </w:r>
          </w:p>
        </w:tc>
        <w:tc>
          <w:tcPr/>
          <w:p>
            <w:pPr>
              <w:pStyle w:val="Compact"/>
              <w:jc w:val="left"/>
            </w:pPr>
            <w:r>
              <w:t xml:space="preserve">12/06/2025</w:t>
            </w:r>
          </w:p>
        </w:tc>
        <w:tc>
          <w:tcPr/>
          <w:p>
            <w:pPr>
              <w:pStyle w:val="Compact"/>
              <w:jc w:val="left"/>
            </w:pPr>
            <w:r>
              <w:t xml:space="preserve">7.0</w:t>
            </w:r>
          </w:p>
        </w:tc>
        <w:tc>
          <w:tcPr/>
          <w:p>
            <w:pPr>
              <w:pStyle w:val="Compact"/>
              <w:jc w:val="left"/>
            </w:pPr>
            <w:r>
              <w:t xml:space="preserve">€70.00</w:t>
            </w:r>
          </w:p>
        </w:tc>
        <w:tc>
          <w:tcPr/>
          <w:p>
            <w:pPr>
              <w:pStyle w:val="Compact"/>
              <w:jc w:val="left"/>
            </w:pPr>
            <w:r>
              <w:t xml:space="preserve">€490.00</w:t>
            </w:r>
          </w:p>
        </w:tc>
      </w:tr>
      <w:tr>
        <w:tc>
          <w:tcPr/>
          <w:p>
            <w:pPr>
              <w:pStyle w:val="Compact"/>
              <w:jc w:val="left"/>
            </w:pPr>
            <w:r>
              <w:t xml:space="preserve">7</w:t>
            </w:r>
          </w:p>
        </w:tc>
        <w:tc>
          <w:tcPr/>
          <w:p>
            <w:pPr>
              <w:pStyle w:val="Compact"/>
              <w:jc w:val="left"/>
            </w:pPr>
            <w:r>
              <w:t xml:space="preserve">Firefighter Emergency Response – Wildfire prevention patrol and vegetation management assessment in the Collserola mountain area, Barcelona. Firebreak inspection, risk mapping, and coordination with the Catalan wildfire prevention service (INC).</w:t>
            </w:r>
          </w:p>
        </w:tc>
        <w:tc>
          <w:tcPr/>
          <w:p>
            <w:pPr>
              <w:pStyle w:val="Compact"/>
              <w:jc w:val="left"/>
            </w:pPr>
            <w:r>
              <w:t xml:space="preserve">14/06/2025</w:t>
            </w:r>
          </w:p>
        </w:tc>
        <w:tc>
          <w:tcPr/>
          <w:p>
            <w:pPr>
              <w:pStyle w:val="Compact"/>
              <w:jc w:val="left"/>
            </w:pPr>
            <w:r>
              <w:t xml:space="preserve">6.5</w:t>
            </w:r>
          </w:p>
        </w:tc>
        <w:tc>
          <w:tcPr/>
          <w:p>
            <w:pPr>
              <w:pStyle w:val="Compact"/>
              <w:jc w:val="left"/>
            </w:pPr>
            <w:r>
              <w:t xml:space="preserve">€85.00</w:t>
            </w:r>
          </w:p>
        </w:tc>
        <w:tc>
          <w:tcPr/>
          <w:p>
            <w:pPr>
              <w:pStyle w:val="Compact"/>
              <w:jc w:val="left"/>
            </w:pPr>
            <w:r>
              <w:t xml:space="preserve">€552.50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€3,920.00</w:t>
            </w:r>
          </w:p>
        </w:tc>
      </w:tr>
      <w:tr>
        <w:tc>
          <w:tcPr/>
          <w:p>
            <w:pPr>
              <w:pStyle w:val="Compact"/>
              <w:jc w:val="left"/>
            </w:pPr>
            <w:r>
              <w:t xml:space="preserve">VAT (IVA) – 21% (Spain)</w:t>
            </w:r>
          </w:p>
        </w:tc>
        <w:tc>
          <w:tcPr/>
          <w:p>
            <w:pPr>
              <w:pStyle w:val="Compact"/>
              <w:jc w:val="right"/>
            </w:pPr>
            <w:r>
              <w:t xml:space="preserve">€823.20</w:t>
            </w:r>
          </w:p>
        </w:tc>
      </w:tr>
      <w:tr>
        <w:tc>
          <w:tcPr/>
          <w:p>
            <w:pPr>
              <w:pStyle w:val="Compact"/>
              <w:jc w:val="left"/>
            </w:pPr>
            <w:r>
              <w:t xml:space="preserve">Local Municipal Tax (Barcelona)</w:t>
            </w:r>
          </w:p>
        </w:tc>
        <w:tc>
          <w:tcPr/>
          <w:p>
            <w:pPr>
              <w:pStyle w:val="Compact"/>
              <w:jc w:val="right"/>
            </w:pPr>
            <w:r>
              <w:t xml:space="preserve">€39.20</w:t>
            </w:r>
          </w:p>
        </w:tc>
      </w:tr>
      <w:tr>
        <w:tc>
          <w:tcPr/>
          <w:p>
            <w:pPr>
              <w:pStyle w:val="Compact"/>
              <w:jc w:val="left"/>
            </w:pPr>
            <w:r>
              <w:t xml:space="preserve">GRAND TOTAL</w:t>
            </w:r>
          </w:p>
        </w:tc>
        <w:tc>
          <w:tcPr/>
          <w:p>
            <w:pPr>
              <w:pStyle w:val="Compact"/>
              <w:jc w:val="right"/>
            </w:pPr>
            <w:r>
              <w:t xml:space="preserve">€4,782.40</w:t>
            </w:r>
          </w:p>
        </w:tc>
      </w:tr>
    </w:tbl>
    <w:bookmarkStart w:id="24" w:name="payment-terms-notes"/>
    <w:p>
      <w:pPr>
        <w:pStyle w:val="Heading3"/>
      </w:pPr>
      <w:r>
        <w:t xml:space="preserve">Payment Terms &amp; Notes</w:t>
      </w:r>
    </w:p>
    <w:p>
      <w:pPr>
        <w:pStyle w:val="FirstParagraph"/>
      </w:pPr>
      <w:r>
        <w:rPr>
          <w:bCs/>
          <w:b/>
        </w:rPr>
        <w:t xml:space="preserve">Payment Method:</w:t>
      </w:r>
      <w:r>
        <w:t xml:space="preserve"> </w:t>
      </w:r>
      <w:r>
        <w:t xml:space="preserve">Bank Transfer (Transferencia Bancaria) to IBAN: ES91 2100 0418 4502 0005 1332 (Banco Santander, Barcelona, Spain).</w:t>
      </w:r>
    </w:p>
    <w:p>
      <w:pPr>
        <w:pStyle w:val="BodyText"/>
      </w:pPr>
      <w:r>
        <w:rPr>
          <w:bCs/>
          <w:b/>
        </w:rPr>
        <w:t xml:space="preserve">Payment Due:</w:t>
      </w:r>
      <w:r>
        <w:t xml:space="preserve"> </w:t>
      </w:r>
      <w:r>
        <w:t xml:space="preserve">Full payment is due within 30 days of the invoice date, no later than 15 July 2025. Late payments will incur a penalty of 1.5% per month in accordance with Spanish Law 3/2004 on Late Payment in Commercial Transactions.</w:t>
      </w:r>
    </w:p>
    <w:p>
      <w:pPr>
        <w:pStyle w:val="BodyText"/>
      </w:pPr>
      <w:r>
        <w:rPr>
          <w:bCs/>
          <w:b/>
        </w:rPr>
        <w:t xml:space="preserve">Service Certification:</w:t>
      </w:r>
      <w:r>
        <w:t xml:space="preserve"> </w:t>
      </w:r>
      <w:r>
        <w:t xml:space="preserve">All firefighting services rendered under this invoice have been performed in full compliance with the Spanish Fire Safety Regulations (Reglamento de Instalaciones de Protección Contra Incendios – RITOC) and the Catalan regional fire safety directives issued by the Generalitat de Catalunya.</w:t>
      </w:r>
    </w:p>
    <w:p>
      <w:pPr>
        <w:pStyle w:val="BodyText"/>
      </w:pPr>
      <w:r>
        <w:rPr>
          <w:bCs/>
          <w:b/>
        </w:rPr>
        <w:t xml:space="preserve">Firefighter Qualification:</w:t>
      </w:r>
      <w:r>
        <w:t xml:space="preserve"> </w:t>
      </w:r>
      <w:r>
        <w:t xml:space="preserve">The services described herein were carried out by a certified professional firefighter holding a valid Spanish Firefighter Professional Qualification (Carné Profesional de Bombero) and registered with the Barcelona Firefighter Professional Registry. All emergency response activities were conducted in coordination with the Bombers de Barcelona (Barcelona Fire Brigade) and the Catalan Institute for Natural Resources (INC) where applicable.</w:t>
      </w:r>
    </w:p>
    <w:p>
      <w:pPr>
        <w:pStyle w:val="BodyText"/>
      </w:pPr>
      <w:r>
        <w:rPr>
          <w:bCs/>
          <w:b/>
        </w:rPr>
        <w:t xml:space="preserve">Liability &amp; Insurance:</w:t>
      </w:r>
      <w:r>
        <w:t xml:space="preserve"> </w:t>
      </w:r>
      <w:r>
        <w:t xml:space="preserve">The firefighter professional services provided under this invoice are covered by a professional liability insurance policy (Póliza de Responsabilidad Civil Profesional) with a coverage limit of €1,000,000, held with Mapfre Seguros, Barcelona, Spain. Policy Reference: MAP-RC-2025-78451.</w:t>
      </w:r>
    </w:p>
    <w:p>
      <w:pPr>
        <w:pStyle w:val="BodyText"/>
      </w:pPr>
      <w:r>
        <w:rPr>
          <w:bCs/>
          <w:b/>
        </w:rPr>
        <w:t xml:space="preserve">Dispute Resolution:</w:t>
      </w:r>
      <w:r>
        <w:t xml:space="preserve"> </w:t>
      </w:r>
      <w:r>
        <w:t xml:space="preserve">Any disputes arising from this invoice or the associated firefighter services shall be resolved in accordance with the laws of Spain, with jurisdiction vested in the courts of Barcelona, Catalonia, Spain.</w:t>
      </w:r>
    </w:p>
    <w:bookmarkEnd w:id="24"/>
    <w:p>
      <w:pPr>
        <w:pStyle w:val="BodyText"/>
      </w:pPr>
      <w:r>
        <w:t xml:space="preserve">Barcelona Firefighter Professional Services | Carrer de la Flama, 42, 08001 Barcelona, Spain | NIF: B-65432109K</w:t>
      </w:r>
    </w:p>
    <w:p>
      <w:pPr>
        <w:pStyle w:val="BodyText"/>
      </w:pPr>
      <w:r>
        <w:t xml:space="preserve">This invoice is issued in accordance with Spanish tax regulations (Ley 58/2003 del Impuesto sobre el Valor Añadido) and the Catalan regional fiscal framework.</w:t>
      </w:r>
    </w:p>
    <w:p>
      <w:pPr>
        <w:pStyle w:val="BodyText"/>
      </w:pPr>
      <w:r>
        <w:t xml:space="preserve">Thank you for engaging our professional firefighter services in Barcelona, Spain. Your safety is our highest priority.</w:t>
      </w:r>
    </w:p>
    <w:p>
      <w:pPr>
        <w:pStyle w:val="BodyText"/>
      </w:pPr>
      <w:r>
        <w:t xml:space="preserve">— Carlos Mendoza Ríos, Certified Firefighter, Barcelona, Spain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Professional Services - Barcelona, Spain</dc:title>
  <dc:creator/>
  <dc:language>en</dc:language>
  <cp:keywords/>
  <dcterms:created xsi:type="dcterms:W3CDTF">2026-10-10T03:43:23Z</dcterms:created>
  <dcterms:modified xsi:type="dcterms:W3CDTF">2026-10-10T03:43:23Z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