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blazeguard-firefighter-services-co.-ltd."/>
    <w:p>
      <w:pPr>
        <w:pStyle w:val="Heading1"/>
      </w:pPr>
      <w:r>
        <w:t xml:space="preserve">BlazeGuard Firefighter Services Co., Ltd.</w:t>
      </w:r>
    </w:p>
    <w:p>
      <w:pPr>
        <w:pStyle w:val="FirstParagraph"/>
      </w:pPr>
      <w:r>
        <w:t xml:space="preserve">128/45 Sukhumvit Road, Khlong Toei Nuea</w:t>
      </w:r>
    </w:p>
    <w:p>
      <w:pPr>
        <w:pStyle w:val="BodyText"/>
      </w:pPr>
      <w:r>
        <w:t xml:space="preserve">Watthana District, Bangkok 10110, Thailand</w:t>
      </w:r>
    </w:p>
    <w:p>
      <w:pPr>
        <w:pStyle w:val="BodyText"/>
      </w:pPr>
      <w:r>
        <w:t xml:space="preserve">Tel: +66 (0) 2 255 8899 | Email: billing@blazeguard-bangkok.co.th</w:t>
      </w:r>
    </w:p>
    <w:p>
      <w:pPr>
        <w:pStyle w:val="BodyText"/>
      </w:pPr>
      <w:r>
        <w:t xml:space="preserve">Tax ID (VAT Reg. No.): 0105558901234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BG-FIRE-2025-00472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Location:</w:t>
      </w:r>
      <w:r>
        <w:t xml:space="preserve"> </w:t>
      </w:r>
      <w:r>
        <w:t xml:space="preserve">Thailand Bangkok</w:t>
      </w:r>
    </w:p>
    <w:p>
      <w:pPr>
        <w:pStyle w:val="BodyText"/>
      </w:pPr>
      <w:r>
        <w:t xml:space="preserve">Firefighter Services</w:t>
      </w:r>
    </w:p>
    <w:bookmarkEnd w:id="21"/>
    <w:bookmarkStart w:id="22" w:name="bill-to"/>
    <w:p>
      <w:pPr>
        <w:pStyle w:val="Heading3"/>
      </w:pPr>
      <w:r>
        <w:t xml:space="preserve">Bill To</w:t>
      </w:r>
    </w:p>
    <w:p>
      <w:pPr>
        <w:pStyle w:val="FirstParagraph"/>
      </w:pPr>
      <w:r>
        <w:rPr>
          <w:bCs/>
          <w:b/>
        </w:rPr>
        <w:t xml:space="preserve">Thailand Bangkok Metropolitan Fire Department</w:t>
      </w:r>
    </w:p>
    <w:p>
      <w:pPr>
        <w:pStyle w:val="BodyText"/>
      </w:pPr>
      <w:r>
        <w:t xml:space="preserve">Attention: Chief Inspector Somchai Rattanakul</w:t>
      </w:r>
    </w:p>
    <w:p>
      <w:pPr>
        <w:pStyle w:val="BodyText"/>
      </w:pPr>
      <w:r>
        <w:t xml:space="preserve">72 Ratchadamri Road, Lumphini</w:t>
      </w:r>
    </w:p>
    <w:p>
      <w:pPr>
        <w:pStyle w:val="BodyText"/>
      </w:pPr>
      <w:r>
        <w:t xml:space="preserve">Pathum Wan, Bangkok 10330, Thailand</w:t>
      </w:r>
    </w:p>
    <w:p>
      <w:pPr>
        <w:pStyle w:val="BodyText"/>
      </w:pPr>
      <w:r>
        <w:t xml:space="preserve">Contact: +66 (0) 2 252 3333</w:t>
      </w:r>
    </w:p>
    <w:p>
      <w:pPr>
        <w:pStyle w:val="BodyText"/>
      </w:pPr>
      <w:r>
        <w:t xml:space="preserve">Email: procurement@bangkokfire.go.th</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Annual Firefighter Training &amp; Safety Certification Program</w:t>
      </w:r>
    </w:p>
    <w:p>
      <w:pPr>
        <w:pStyle w:val="BodyText"/>
      </w:pPr>
      <w:r>
        <w:rPr>
          <w:bCs/>
          <w:b/>
        </w:rPr>
        <w:t xml:space="preserve">Contract Ref:</w:t>
      </w:r>
      <w:r>
        <w:t xml:space="preserve"> </w:t>
      </w:r>
      <w:r>
        <w:t xml:space="preserve">TBMFD-2025-0891</w:t>
      </w:r>
    </w:p>
    <w:p>
      <w:pPr>
        <w:pStyle w:val="BodyText"/>
      </w:pPr>
      <w:r>
        <w:rPr>
          <w:bCs/>
          <w:b/>
        </w:rPr>
        <w:t xml:space="preserve">Service Period:</w:t>
      </w:r>
      <w:r>
        <w:t xml:space="preserve"> </w:t>
      </w:r>
      <w:r>
        <w:t xml:space="preserve">1 March 2025 – 30 May 2025</w:t>
      </w:r>
    </w:p>
    <w:p>
      <w:pPr>
        <w:pStyle w:val="BodyText"/>
      </w:pPr>
      <w:r>
        <w:rPr>
          <w:bCs/>
          <w:b/>
        </w:rPr>
        <w:t xml:space="preserve">Region:</w:t>
      </w:r>
      <w:r>
        <w:t xml:space="preserve"> </w:t>
      </w:r>
      <w:r>
        <w:t xml:space="preserve">Thailand Bangkok (All 50 Districts)</w:t>
      </w:r>
    </w:p>
    <w:p>
      <w:pPr>
        <w:pStyle w:val="BodyText"/>
      </w:pPr>
      <w:r>
        <w:rPr>
          <w:bCs/>
          <w:b/>
        </w:rPr>
        <w:t xml:space="preserve">Supervisor:</w:t>
      </w:r>
      <w:r>
        <w:t xml:space="preserve"> </w:t>
      </w:r>
      <w:r>
        <w:t xml:space="preserve">Senior Firefighter Training Officer</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Firefighter Services</w:t>
            </w:r>
          </w:p>
        </w:tc>
        <w:tc>
          <w:tcPr/>
          <w:p>
            <w:pPr>
              <w:pStyle w:val="Compact"/>
              <w:jc w:val="left"/>
            </w:pPr>
            <w:r>
              <w:t xml:space="preserve">Quantity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Firefighter Advanced Structural Firefighting Training – Intensive 5-day residential course for 40 active-duty firefighters at the Bangkok Firefighter Training Academy, covering high-rise building rescue, hazardous material containment, and thermal imaging deployment.</w:t>
            </w:r>
          </w:p>
        </w:tc>
        <w:tc>
          <w:tcPr/>
          <w:p>
            <w:pPr>
              <w:pStyle w:val="Compact"/>
              <w:jc w:val="left"/>
            </w:pPr>
            <w:r>
              <w:t xml:space="preserve">40</w:t>
            </w:r>
          </w:p>
        </w:tc>
        <w:tc>
          <w:tcPr/>
          <w:p>
            <w:pPr>
              <w:pStyle w:val="Compact"/>
              <w:jc w:val="left"/>
            </w:pPr>
            <w:r>
              <w:t xml:space="preserve">18,500.00</w:t>
            </w:r>
          </w:p>
        </w:tc>
        <w:tc>
          <w:tcPr/>
          <w:p>
            <w:pPr>
              <w:pStyle w:val="Compact"/>
              <w:jc w:val="left"/>
            </w:pPr>
            <w:r>
              <w:t xml:space="preserve">740,000.00</w:t>
            </w:r>
          </w:p>
        </w:tc>
      </w:tr>
      <w:tr>
        <w:tc>
          <w:tcPr/>
          <w:p>
            <w:pPr>
              <w:pStyle w:val="Compact"/>
              <w:jc w:val="left"/>
            </w:pPr>
            <w:r>
              <w:t xml:space="preserve">2</w:t>
            </w:r>
          </w:p>
        </w:tc>
        <w:tc>
          <w:tcPr/>
          <w:p>
            <w:pPr>
              <w:pStyle w:val="Compact"/>
              <w:jc w:val="left"/>
            </w:pPr>
            <w:r>
              <w:t xml:space="preserve">Firefighter Wildfire and Urban Vegetation Fire Suppression Workshop – 3-day practical field exercise conducted in the Chit Loke area of Thailand Bangkok, including drone-assisted reconnaissance and aerial firefighting coordination protocols.</w:t>
            </w:r>
          </w:p>
        </w:tc>
        <w:tc>
          <w:tcPr/>
          <w:p>
            <w:pPr>
              <w:pStyle w:val="Compact"/>
              <w:jc w:val="left"/>
            </w:pPr>
            <w:r>
              <w:t xml:space="preserve">25</w:t>
            </w:r>
          </w:p>
        </w:tc>
        <w:tc>
          <w:tcPr/>
          <w:p>
            <w:pPr>
              <w:pStyle w:val="Compact"/>
              <w:jc w:val="left"/>
            </w:pPr>
            <w:r>
              <w:t xml:space="preserve">12,000.00</w:t>
            </w:r>
          </w:p>
        </w:tc>
        <w:tc>
          <w:tcPr/>
          <w:p>
            <w:pPr>
              <w:pStyle w:val="Compact"/>
              <w:jc w:val="left"/>
            </w:pPr>
            <w:r>
              <w:t xml:space="preserve">300,000.00</w:t>
            </w:r>
          </w:p>
        </w:tc>
      </w:tr>
      <w:tr>
        <w:tc>
          <w:tcPr/>
          <w:p>
            <w:pPr>
              <w:pStyle w:val="Compact"/>
              <w:jc w:val="left"/>
            </w:pPr>
            <w:r>
              <w:t xml:space="preserve">3</w:t>
            </w:r>
          </w:p>
        </w:tc>
        <w:tc>
          <w:tcPr/>
          <w:p>
            <w:pPr>
              <w:pStyle w:val="Compact"/>
              <w:jc w:val="left"/>
            </w:pPr>
            <w:r>
              <w:t xml:space="preserve">Firefighter Personal Protective Equipment (PPE) Inspection and Recertification – Full audit of 200 sets of firefighter turnout gear, SCBA units, and proximity suits deployed across all Thailand Bangkok fire stations. Includes replacement of 34 expired SCBA cylinders.</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4</w:t>
            </w:r>
          </w:p>
        </w:tc>
        <w:tc>
          <w:tcPr/>
          <w:p>
            <w:pPr>
              <w:pStyle w:val="Compact"/>
              <w:jc w:val="left"/>
            </w:pPr>
            <w:r>
              <w:t xml:space="preserve">Firefighter Emergency Medical Response (EMR) Refresher Course – 2-day certification renewal for 60 firefighters covering trauma care, extrication techniques, and mass-casualty incident management specific to Thailand Bangkok urban density scenarios.</w:t>
            </w:r>
          </w:p>
        </w:tc>
        <w:tc>
          <w:tcPr/>
          <w:p>
            <w:pPr>
              <w:pStyle w:val="Compact"/>
              <w:jc w:val="left"/>
            </w:pPr>
            <w:r>
              <w:t xml:space="preserve">60</w:t>
            </w:r>
          </w:p>
        </w:tc>
        <w:tc>
          <w:tcPr/>
          <w:p>
            <w:pPr>
              <w:pStyle w:val="Compact"/>
              <w:jc w:val="left"/>
            </w:pPr>
            <w:r>
              <w:t xml:space="preserve">6,500.00</w:t>
            </w:r>
          </w:p>
        </w:tc>
        <w:tc>
          <w:tcPr/>
          <w:p>
            <w:pPr>
              <w:pStyle w:val="Compact"/>
              <w:jc w:val="left"/>
            </w:pPr>
            <w:r>
              <w:t xml:space="preserve">390,000.00</w:t>
            </w:r>
          </w:p>
        </w:tc>
      </w:tr>
      <w:tr>
        <w:tc>
          <w:tcPr/>
          <w:p>
            <w:pPr>
              <w:pStyle w:val="Compact"/>
              <w:jc w:val="left"/>
            </w:pPr>
            <w:r>
              <w:t xml:space="preserve">5</w:t>
            </w:r>
          </w:p>
        </w:tc>
        <w:tc>
          <w:tcPr/>
          <w:p>
            <w:pPr>
              <w:pStyle w:val="Compact"/>
              <w:jc w:val="left"/>
            </w:pPr>
            <w:r>
              <w:t xml:space="preserve">Firefighter Command and Incident Management Simulation – Full-scale tabletop and live-fire exercise for 15 senior firefighter officers and battalion commanders. Simulated multi-structure fire event in a Bangkok commercial district with coordinated response from 12 fire stations.</w:t>
            </w:r>
          </w:p>
        </w:tc>
        <w:tc>
          <w:tcPr/>
          <w:p>
            <w:pPr>
              <w:pStyle w:val="Compact"/>
              <w:jc w:val="left"/>
            </w:pPr>
            <w:r>
              <w:t xml:space="preserve">15</w:t>
            </w:r>
          </w:p>
        </w:tc>
        <w:tc>
          <w:tcPr/>
          <w:p>
            <w:pPr>
              <w:pStyle w:val="Compact"/>
              <w:jc w:val="left"/>
            </w:pPr>
            <w:r>
              <w:t xml:space="preserve">22,000.00</w:t>
            </w:r>
          </w:p>
        </w:tc>
        <w:tc>
          <w:tcPr/>
          <w:p>
            <w:pPr>
              <w:pStyle w:val="Compact"/>
              <w:jc w:val="left"/>
            </w:pPr>
            <w:r>
              <w:t xml:space="preserve">330,000.00</w:t>
            </w:r>
          </w:p>
        </w:tc>
      </w:tr>
      <w:tr>
        <w:tc>
          <w:tcPr/>
          <w:p>
            <w:pPr>
              <w:pStyle w:val="Compact"/>
              <w:jc w:val="left"/>
            </w:pPr>
            <w:r>
              <w:t xml:space="preserve">6</w:t>
            </w:r>
          </w:p>
        </w:tc>
        <w:tc>
          <w:tcPr/>
          <w:p>
            <w:pPr>
              <w:pStyle w:val="Compact"/>
              <w:jc w:val="left"/>
            </w:pPr>
            <w:r>
              <w:t xml:space="preserve">Firefighter Psychological Resilience and Post-Incident Stress Management Program – 4-session group therapy and peer-support workshop for 80 firefighters who responded to the Q1 2025 industrial chemical fire in Bangna, Thailand Bangkok.</w:t>
            </w:r>
          </w:p>
        </w:tc>
        <w:tc>
          <w:tcPr/>
          <w:p>
            <w:pPr>
              <w:pStyle w:val="Compact"/>
              <w:jc w:val="left"/>
            </w:pPr>
            <w:r>
              <w:t xml:space="preserve">80</w:t>
            </w:r>
          </w:p>
        </w:tc>
        <w:tc>
          <w:tcPr/>
          <w:p>
            <w:pPr>
              <w:pStyle w:val="Compact"/>
              <w:jc w:val="left"/>
            </w:pPr>
            <w:r>
              <w:t xml:space="preserve">4,200.00</w:t>
            </w:r>
          </w:p>
        </w:tc>
        <w:tc>
          <w:tcPr/>
          <w:p>
            <w:pPr>
              <w:pStyle w:val="Compact"/>
              <w:jc w:val="left"/>
            </w:pPr>
            <w:r>
              <w:t xml:space="preserve">336,000.00</w:t>
            </w:r>
          </w:p>
        </w:tc>
      </w:tr>
      <w:tr>
        <w:tc>
          <w:tcPr/>
          <w:p>
            <w:pPr>
              <w:pStyle w:val="Compact"/>
              <w:jc w:val="left"/>
            </w:pPr>
            <w:r>
              <w:t xml:space="preserve">7</w:t>
            </w:r>
          </w:p>
        </w:tc>
        <w:tc>
          <w:tcPr/>
          <w:p>
            <w:pPr>
              <w:pStyle w:val="Compact"/>
              <w:jc w:val="left"/>
            </w:pPr>
            <w:r>
              <w:t xml:space="preserve">Firefighter Vehicle and Apparatus Safety Training – 1-day defensive driving, ladder operation, and pump panel maintenance course for 35 firefighter drivers and apparatus operators across Thailand Bangkok.</w:t>
            </w:r>
          </w:p>
        </w:tc>
        <w:tc>
          <w:tcPr/>
          <w:p>
            <w:pPr>
              <w:pStyle w:val="Compact"/>
              <w:jc w:val="left"/>
            </w:pPr>
            <w:r>
              <w:t xml:space="preserve">35</w:t>
            </w:r>
          </w:p>
        </w:tc>
        <w:tc>
          <w:tcPr/>
          <w:p>
            <w:pPr>
              <w:pStyle w:val="Compact"/>
              <w:jc w:val="left"/>
            </w:pPr>
            <w:r>
              <w:t xml:space="preserve">5,800.00</w:t>
            </w:r>
          </w:p>
        </w:tc>
        <w:tc>
          <w:tcPr/>
          <w:p>
            <w:pPr>
              <w:pStyle w:val="Compact"/>
              <w:jc w:val="left"/>
            </w:pPr>
            <w:r>
              <w:t xml:space="preserve">203,000.00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2,784,000.00 THB</w:t>
            </w:r>
          </w:p>
        </w:tc>
      </w:tr>
      <w:tr>
        <w:tc>
          <w:tcPr/>
          <w:p>
            <w:pPr>
              <w:pStyle w:val="Compact"/>
              <w:jc w:val="left"/>
            </w:pPr>
            <w:r>
              <w:t xml:space="preserve">VAT (7% – Thailand Revenue Code)</w:t>
            </w:r>
          </w:p>
        </w:tc>
        <w:tc>
          <w:tcPr/>
          <w:p>
            <w:pPr>
              <w:pStyle w:val="Compact"/>
              <w:jc w:val="left"/>
            </w:pPr>
            <w:r>
              <w:t xml:space="preserve">194,880.00 THB</w:t>
            </w:r>
          </w:p>
        </w:tc>
      </w:tr>
      <w:tr>
        <w:tc>
          <w:tcPr/>
          <w:p>
            <w:pPr>
              <w:pStyle w:val="Compact"/>
              <w:jc w:val="left"/>
            </w:pPr>
            <w:r>
              <w:t xml:space="preserve">Applicable Withholding Tax (3%)</w:t>
            </w:r>
          </w:p>
        </w:tc>
        <w:tc>
          <w:tcPr/>
          <w:p>
            <w:pPr>
              <w:pStyle w:val="Compact"/>
              <w:jc w:val="left"/>
            </w:pPr>
            <w:r>
              <w:t xml:space="preserve">(83,520.00) THB</w:t>
            </w:r>
          </w:p>
        </w:tc>
      </w:tr>
      <w:tr>
        <w:tc>
          <w:tcPr/>
          <w:p>
            <w:pPr>
              <w:pStyle w:val="Compact"/>
              <w:jc w:val="left"/>
            </w:pPr>
            <w:r>
              <w:t xml:space="preserve">Grand Total Due</w:t>
            </w:r>
          </w:p>
        </w:tc>
        <w:tc>
          <w:tcPr/>
          <w:p>
            <w:pPr>
              <w:pStyle w:val="Compact"/>
              <w:jc w:val="left"/>
            </w:pPr>
            <w:r>
              <w:t xml:space="preserve">2,895,360.00 THB</w:t>
            </w:r>
          </w:p>
        </w:tc>
      </w:tr>
    </w:tbl>
    <w:bookmarkStart w:id="24" w:name="payment-invoice-notes"/>
    <w:p>
      <w:pPr>
        <w:pStyle w:val="Heading3"/>
      </w:pPr>
      <w:r>
        <w:t xml:space="preserve">Payment &amp; Invoice Notes</w:t>
      </w:r>
    </w:p>
    <w:p>
      <w:pPr>
        <w:pStyle w:val="FirstParagraph"/>
      </w:pPr>
      <w:r>
        <w:t xml:space="preserve">This invoice is issued in accordance with the service agreement between BlazeGuard Firefighter Services Co., Ltd. and the Thailand Bangkok Metropolitan Fire Department. All firefighter training modules listed above were delivered and completed within the stipulated service period. Payment of the full grand total amount of Two Million Eight Hundred Ninety-Five Thousand Three Hundred Sixty Baht (2,895,360.00 THB) is due within thirty (30) calendar days from the invoice date via bank transfer to the account specified below. Please reference Invoice No. BG-FIRE-2025-00472 on all remittances. A 1.5% monthly late-payment surcharge will apply to any balance outstanding beyond the due date of 15 July 2025, in compliance with Thai commercial law.</w:t>
      </w:r>
    </w:p>
    <w:p>
      <w:pPr>
        <w:pStyle w:val="BodyText"/>
      </w:pPr>
      <w:r>
        <w:rPr>
          <w:bCs/>
          <w:b/>
        </w:rPr>
        <w:t xml:space="preserve">Bank:</w:t>
      </w:r>
      <w:r>
        <w:t xml:space="preserve"> </w:t>
      </w:r>
      <w:r>
        <w:t xml:space="preserve">Siam Commercial Bank (SCB) |</w:t>
      </w:r>
      <w:r>
        <w:t xml:space="preserve"> </w:t>
      </w:r>
      <w:r>
        <w:rPr>
          <w:bCs/>
          <w:b/>
        </w:rPr>
        <w:t xml:space="preserve">Branch:</w:t>
      </w:r>
      <w:r>
        <w:t xml:space="preserve"> </w:t>
      </w:r>
      <w:r>
        <w:t xml:space="preserve">Sukhumvit 21, Bangkok |</w:t>
      </w:r>
      <w:r>
        <w:t xml:space="preserve"> </w:t>
      </w:r>
      <w:r>
        <w:rPr>
          <w:bCs/>
          <w:b/>
        </w:rPr>
        <w:t xml:space="preserve">Account Name:</w:t>
      </w:r>
      <w:r>
        <w:t xml:space="preserve"> </w:t>
      </w:r>
      <w:r>
        <w:t xml:space="preserve">BlazeGuard Firefighter Services Co., Ltd. |</w:t>
      </w:r>
      <w:r>
        <w:t xml:space="preserve"> </w:t>
      </w:r>
      <w:r>
        <w:rPr>
          <w:bCs/>
          <w:b/>
        </w:rPr>
        <w:t xml:space="preserve">Account No.:</w:t>
      </w:r>
      <w:r>
        <w:t xml:space="preserve"> </w:t>
      </w:r>
      <w:r>
        <w:t xml:space="preserve">012-3-45678-9 |</w:t>
      </w:r>
      <w:r>
        <w:t xml:space="preserve"> </w:t>
      </w:r>
      <w:r>
        <w:rPr>
          <w:bCs/>
          <w:b/>
        </w:rPr>
        <w:t xml:space="preserve">SWIFT:</w:t>
      </w:r>
      <w:r>
        <w:t xml:space="preserve"> </w:t>
      </w:r>
      <w:r>
        <w:t xml:space="preserve">SILATHBK</w:t>
      </w:r>
    </w:p>
    <w:bookmarkEnd w:id="24"/>
    <w:bookmarkStart w:id="25" w:name="X08c0f31e3f75fb291e3cb830b07779c3c1c8445"/>
    <w:p>
      <w:pPr>
        <w:pStyle w:val="Heading3"/>
      </w:pPr>
      <w:r>
        <w:t xml:space="preserve">Terms and Conditions – Firefighter Services Invoice</w:t>
      </w:r>
    </w:p>
    <w:p>
      <w:pPr>
        <w:pStyle w:val="FirstParagraph"/>
      </w:pPr>
      <w:r>
        <w:t xml:space="preserve">1. This invoice constitutes a formal request for payment for all firefighter training, certification, and safety services rendered in Thailand Bangkok during the period specified. All services were performed by licensed and certified firefighter instructors holding valid credentials from the Thai Fire Services Department and the International Firefighter Association.</w:t>
      </w:r>
    </w:p>
    <w:p>
      <w:pPr>
        <w:pStyle w:val="BodyText"/>
      </w:pPr>
      <w:r>
        <w:t xml:space="preserve">2. The Thailand Bangkok Metropolitan Fire Department acknowledges receipt of all deliverables, including completion certificates for 255 individual firefighters, PPE audit reports, and incident simulation debrief documents, prior to the issuance of this invoice.</w:t>
      </w:r>
    </w:p>
    <w:p>
      <w:pPr>
        <w:pStyle w:val="BodyText"/>
      </w:pPr>
      <w:r>
        <w:t xml:space="preserve">3. Any disputes regarding the scope, quality, or billing of the firefighter services described in this invoice must be submitted in writing to the undersigned within fourteen (14) days of the invoice date. Failure to do so shall constitute acceptance of the charges as stated.</w:t>
      </w:r>
    </w:p>
    <w:p>
      <w:pPr>
        <w:pStyle w:val="BodyText"/>
      </w:pPr>
      <w:r>
        <w:t xml:space="preserve">4. BlazeGuard Firefighter Services Co., Ltd. reserves the right to suspend any ongoing or future firefighter training programs in Thailand Bangkok should payment remain outstanding beyond sixty (60) days from the due date.</w:t>
      </w:r>
    </w:p>
    <w:p>
      <w:pPr>
        <w:pStyle w:val="BodyText"/>
      </w:pPr>
      <w:r>
        <w:t xml:space="preserve">5. This invoice is governed by the laws of the Kingdom of Thailand. Any legal proceedings arising from this invoice shall be subject to the exclusive jurisdiction of the courts of Bangkok, Thailand.</w:t>
      </w:r>
    </w:p>
    <w:p>
      <w:pPr>
        <w:pStyle w:val="BodyText"/>
      </w:pPr>
      <w:r>
        <w:t xml:space="preserve">6. All firefighter personal data collected during training sessions is handled in strict compliance with the Personal Data Protection Act (PDPA) B.E. 2562 (2019) of Thailand.</w:t>
      </w:r>
    </w:p>
    <w:bookmarkEnd w:id="25"/>
    <w:p>
      <w:pPr>
        <w:pStyle w:val="BodyText"/>
      </w:pPr>
      <w:r>
        <w:rPr>
          <w:bCs/>
          <w:b/>
        </w:rPr>
        <w:t xml:space="preserve">Authorized Signatory:</w:t>
      </w:r>
      <w:r>
        <w:t xml:space="preserve"> </w:t>
      </w:r>
      <w:r>
        <w:t xml:space="preserve">____________________________   </w:t>
      </w:r>
      <w:r>
        <w:t xml:space="preserve"> </w:t>
      </w:r>
      <w:r>
        <w:rPr>
          <w:bCs/>
          <w:b/>
        </w:rPr>
        <w:t xml:space="preserve">Date:</w:t>
      </w:r>
      <w:r>
        <w:t xml:space="preserve"> </w:t>
      </w:r>
      <w:r>
        <w:t xml:space="preserve">15 June 2025</w:t>
      </w:r>
    </w:p>
    <w:p>
      <w:pPr>
        <w:pStyle w:val="BodyText"/>
      </w:pPr>
      <w:r>
        <w:t xml:space="preserve">Mr. Anan Phromsiri – Chief Financial Officer, BlazeGuard Firefighter Services Co., Ltd.</w:t>
      </w:r>
    </w:p>
    <w:p>
      <w:pPr>
        <w:pStyle w:val="BodyText"/>
      </w:pPr>
      <w:r>
        <w:t xml:space="preserve">This is a computer-generated invoice. No signature is required for validity. | BlazeGuard Firefighter Services Co., Ltd. – Serving the Firefighter Community of Thailand Bangkok Since 2008.</w:t>
      </w:r>
    </w:p>
    <w:p>
      <w:pPr>
        <w:pStyle w:val="BodyText"/>
      </w:pPr>
      <w:r>
        <w:t xml:space="preserve">Page 1 of 1 | Invoice BG-FIRE-2025-00472 |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Thailand Bangkok</dc:title>
  <dc:creator/>
  <dc:language>en</dc:language>
  <cp:keywords/>
  <dcterms:created xsi:type="dcterms:W3CDTF">2026-10-10T06:16:50Z</dcterms:created>
  <dcterms:modified xsi:type="dcterms:W3CDTF">2026-10-10T06:16:50Z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