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ankara-firefighter-services-ltd."/>
    <w:p>
      <w:pPr>
        <w:pStyle w:val="Heading1"/>
      </w:pPr>
      <w:r>
        <w:t xml:space="preserve">ANKARA FIREFIGHTER SERVICES LTD.</w:t>
      </w:r>
    </w:p>
    <w:p>
      <w:pPr>
        <w:pStyle w:val="FirstParagraph"/>
      </w:pPr>
      <w:r>
        <w:t xml:space="preserve">Professional Firefighter Training &amp; Safety Solutions</w:t>
      </w:r>
    </w:p>
    <w:p>
      <w:pPr>
        <w:pStyle w:val="BodyText"/>
      </w:pPr>
      <w:r>
        <w:t xml:space="preserve">Atatürk Bulvarı No: 142, Kızılay</w:t>
      </w:r>
    </w:p>
    <w:p>
      <w:pPr>
        <w:pStyle w:val="BodyText"/>
      </w:pPr>
      <w:r>
        <w:t xml:space="preserve">06420 Çankaya, Ankara, Turkey</w:t>
      </w:r>
    </w:p>
    <w:p>
      <w:pPr>
        <w:pStyle w:val="BodyText"/>
      </w:pPr>
      <w:r>
        <w:t xml:space="preserve">Tax ID (Vergi No): 1234567890</w:t>
      </w:r>
    </w:p>
    <w:p>
      <w:pPr>
        <w:pStyle w:val="BodyText"/>
      </w:pPr>
      <w:r>
        <w:t xml:space="preserve">Phone: +90 312 456 7890 | Email: billing@ankarafirefighter.com.tr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w:t>
      </w:r>
      <w:r>
        <w:t xml:space="preserve"> </w:t>
      </w:r>
      <w:r>
        <w:t xml:space="preserve">Turkey (Türkiye)</w:t>
      </w:r>
    </w:p>
    <w:bookmarkEnd w:id="21"/>
    <w:bookmarkStart w:id="22" w:name="bill-to-client"/>
    <w:p>
      <w:pPr>
        <w:pStyle w:val="Heading3"/>
      </w:pPr>
      <w:r>
        <w:t xml:space="preserve">Bill To (Client)</w:t>
      </w:r>
    </w:p>
    <w:p>
      <w:pPr>
        <w:pStyle w:val="FirstParagraph"/>
      </w:pPr>
      <w:r>
        <w:rPr>
          <w:bCs/>
          <w:b/>
        </w:rPr>
        <w:t xml:space="preserve">Ankara Metropolitan Municipality</w:t>
      </w:r>
    </w:p>
    <w:p>
      <w:pPr>
        <w:pStyle w:val="BodyText"/>
      </w:pPr>
      <w:r>
        <w:t xml:space="preserve">Fire Department Directorate (İtfaiye Daire Başkanlığı)</w:t>
      </w:r>
    </w:p>
    <w:p>
      <w:pPr>
        <w:pStyle w:val="BodyText"/>
      </w:pPr>
      <w:r>
        <w:t xml:space="preserve">Ulus Mahallesi, Atatürk Bulvarı</w:t>
      </w:r>
    </w:p>
    <w:p>
      <w:pPr>
        <w:pStyle w:val="BodyText"/>
      </w:pPr>
      <w:r>
        <w:t xml:space="preserve">06010 Ulus, Ankara, Turkey</w:t>
      </w:r>
    </w:p>
    <w:p>
      <w:pPr>
        <w:pStyle w:val="BodyText"/>
      </w:pPr>
      <w:r>
        <w:t xml:space="preserve">Tax ID: 9876543210</w:t>
      </w:r>
    </w:p>
    <w:p>
      <w:pPr>
        <w:pStyle w:val="BodyText"/>
      </w:pPr>
      <w:r>
        <w:t xml:space="preserve">Contact: Chief Firefighter Mehmet Yılmaz</w:t>
      </w:r>
    </w:p>
    <w:p>
      <w:pPr>
        <w:pStyle w:val="BodyText"/>
      </w:pPr>
      <w:r>
        <w:t xml:space="preserve">Email: itfaiye@ankara.bel.tr</w:t>
      </w:r>
    </w:p>
    <w:bookmarkEnd w:id="22"/>
    <w:bookmarkStart w:id="23" w:name="service-location"/>
    <w:p>
      <w:pPr>
        <w:pStyle w:val="Heading3"/>
      </w:pPr>
      <w:r>
        <w:t xml:space="preserve">Service Location</w:t>
      </w:r>
    </w:p>
    <w:p>
      <w:pPr>
        <w:pStyle w:val="FirstParagraph"/>
      </w:pPr>
      <w:r>
        <w:rPr>
          <w:bCs/>
          <w:b/>
        </w:rPr>
        <w:t xml:space="preserve">Ankara Firefighter Training Academy</w:t>
      </w:r>
    </w:p>
    <w:p>
      <w:pPr>
        <w:pStyle w:val="BodyText"/>
      </w:pPr>
      <w:r>
        <w:t xml:space="preserve">İvedik Organize Sanayi Bölgesi</w:t>
      </w:r>
    </w:p>
    <w:p>
      <w:pPr>
        <w:pStyle w:val="BodyText"/>
      </w:pPr>
      <w:r>
        <w:t xml:space="preserve">Yenimahalle, Ankara, Turkey</w:t>
      </w:r>
    </w:p>
    <w:p>
      <w:pPr>
        <w:pStyle w:val="BodyText"/>
      </w:pPr>
      <w:r>
        <w:t xml:space="preserve">Post Code: 06250</w:t>
      </w:r>
    </w:p>
    <w:p>
      <w:pPr>
        <w:pStyle w:val="BodyText"/>
      </w:pPr>
      <w:r>
        <w:t xml:space="preserve">GPS: 39.9208° N, 32.8541° E</w:t>
      </w:r>
    </w:p>
    <w:p>
      <w:pPr>
        <w:pStyle w:val="BodyText"/>
      </w:pPr>
      <w:r>
        <w:t xml:space="preserve">Zone: Central Ankara Firefighter District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Firefighter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Professional Firefighter Advanced Rescue Training Program – 40-hour intensive course for 25 active-duty firefighters at the Ankara Firefighter Training Academy, including structural fire suppression, hazardous material handling, and urban search and rescue protocols compliant with Turkish Ministry of Interior regulations.</w:t>
            </w:r>
          </w:p>
        </w:tc>
        <w:tc>
          <w:tcPr/>
          <w:p>
            <w:pPr>
              <w:pStyle w:val="Compact"/>
              <w:jc w:val="left"/>
            </w:pPr>
            <w:r>
              <w:t xml:space="preserve">25</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02</w:t>
            </w:r>
          </w:p>
        </w:tc>
        <w:tc>
          <w:tcPr/>
          <w:p>
            <w:pPr>
              <w:pStyle w:val="Compact"/>
              <w:jc w:val="left"/>
            </w:pPr>
            <w:r>
              <w:t xml:space="preserve">Supply and calibration of 50 sets of certified firefighter protective gear (EN 469 standard) including flame-resistant turnout coats, pants, helmets, gloves, and self-contained breathing apparatus (SCBA) units for the Ankara metropolitan fire brigade.</w:t>
            </w:r>
          </w:p>
        </w:tc>
        <w:tc>
          <w:tcPr/>
          <w:p>
            <w:pPr>
              <w:pStyle w:val="Compact"/>
              <w:jc w:val="left"/>
            </w:pPr>
            <w:r>
              <w:t xml:space="preserve">50</w:t>
            </w:r>
          </w:p>
        </w:tc>
        <w:tc>
          <w:tcPr/>
          <w:p>
            <w:pPr>
              <w:pStyle w:val="Compact"/>
              <w:jc w:val="left"/>
            </w:pPr>
            <w:r>
              <w:t xml:space="preserve">18,750.00</w:t>
            </w:r>
          </w:p>
        </w:tc>
        <w:tc>
          <w:tcPr/>
          <w:p>
            <w:pPr>
              <w:pStyle w:val="Compact"/>
              <w:jc w:val="left"/>
            </w:pPr>
            <w:r>
              <w:t xml:space="preserve">937,500.00</w:t>
            </w:r>
          </w:p>
        </w:tc>
      </w:tr>
      <w:tr>
        <w:tc>
          <w:tcPr/>
          <w:p>
            <w:pPr>
              <w:pStyle w:val="Compact"/>
              <w:jc w:val="left"/>
            </w:pPr>
            <w:r>
              <w:t xml:space="preserve">03</w:t>
            </w:r>
          </w:p>
        </w:tc>
        <w:tc>
          <w:tcPr/>
          <w:p>
            <w:pPr>
              <w:pStyle w:val="Compact"/>
              <w:jc w:val="left"/>
            </w:pPr>
            <w:r>
              <w:t xml:space="preserve">Annual maintenance and inspection of 12 fire engines and 4 aerial ladder trucks stationed at Ankara Firefighter Stations 3, 7, and 12. Includes hydraulic system diagnostics, pump testing, and compliance certification for Turkey's national fire safety authority.</w:t>
            </w:r>
          </w:p>
        </w:tc>
        <w:tc>
          <w:tcPr/>
          <w:p>
            <w:pPr>
              <w:pStyle w:val="Compact"/>
              <w:jc w:val="left"/>
            </w:pPr>
            <w:r>
              <w:t xml:space="preserve">16</w:t>
            </w:r>
          </w:p>
        </w:tc>
        <w:tc>
          <w:tcPr/>
          <w:p>
            <w:pPr>
              <w:pStyle w:val="Compact"/>
              <w:jc w:val="left"/>
            </w:pPr>
            <w:r>
              <w:t xml:space="preserve">22,000.00</w:t>
            </w:r>
          </w:p>
        </w:tc>
        <w:tc>
          <w:tcPr/>
          <w:p>
            <w:pPr>
              <w:pStyle w:val="Compact"/>
              <w:jc w:val="left"/>
            </w:pPr>
            <w:r>
              <w:t xml:space="preserve">352,000.00</w:t>
            </w:r>
          </w:p>
        </w:tc>
      </w:tr>
      <w:tr>
        <w:tc>
          <w:tcPr/>
          <w:p>
            <w:pPr>
              <w:pStyle w:val="Compact"/>
              <w:jc w:val="left"/>
            </w:pPr>
            <w:r>
              <w:t xml:space="preserve">04</w:t>
            </w:r>
          </w:p>
        </w:tc>
        <w:tc>
          <w:tcPr/>
          <w:p>
            <w:pPr>
              <w:pStyle w:val="Compact"/>
              <w:jc w:val="left"/>
            </w:pPr>
            <w:r>
              <w:t xml:space="preserve">Firefighter emergency response simulation exercise – full-scale urban fire scenario covering a 6-story commercial building in the Kızılay district of Ankara. Includes smoke generation, live-fire ignition, victim extraction, and post-exercise debriefing for 60 participating firefighters and municipal coordinators.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Firefighter medical fitness assessment and psychological resilience evaluation for 25 personnel. Conducted by certified occupational health physicians in accordance with Turkish labor law (4857) and the Firefighter Occupational Health and Safety Regulation. Includes cardiopulmonary stress testing and cognitive performance analysis.</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06</w:t>
            </w:r>
          </w:p>
        </w:tc>
        <w:tc>
          <w:tcPr/>
          <w:p>
            <w:pPr>
              <w:pStyle w:val="Compact"/>
              <w:jc w:val="left"/>
            </w:pPr>
            <w:r>
              <w:t xml:space="preserve">Installation and configuration of a new firefighter dispatch and communication system at the Ankara central fire control room. Includes 12 radio transceivers, GPS tracking modules, digital logging software, and integration with the existing Turkey national emergency call center (112) network.</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07</w:t>
            </w:r>
          </w:p>
        </w:tc>
        <w:tc>
          <w:tcPr/>
          <w:p>
            <w:pPr>
              <w:pStyle w:val="Compact"/>
              <w:jc w:val="left"/>
            </w:pPr>
            <w:r>
              <w:t xml:space="preserve">Firefighter community outreach and public education program – 12 sessions conducted in schools and public buildings across the Çankaya and Yenimahalle districts of Ankara. Each session covers basic fire prevention, evacuation procedures, and first-aid for burns, delivered by senior firefighter instructors.</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1,790,000.00 TRY</w:t>
            </w:r>
          </w:p>
        </w:tc>
      </w:tr>
      <w:tr>
        <w:tc>
          <w:tcPr/>
          <w:p>
            <w:pPr>
              <w:pStyle w:val="Compact"/>
              <w:jc w:val="left"/>
            </w:pPr>
            <w:r>
              <w:t xml:space="preserve">VAT (KDV) – 20%</w:t>
            </w:r>
          </w:p>
        </w:tc>
        <w:tc>
          <w:tcPr/>
          <w:p>
            <w:pPr>
              <w:pStyle w:val="Compact"/>
              <w:jc w:val="left"/>
            </w:pPr>
            <w:r>
              <w:t xml:space="preserve">358,000.00 TRY</w:t>
            </w:r>
          </w:p>
        </w:tc>
      </w:tr>
      <w:tr>
        <w:tc>
          <w:tcPr/>
          <w:p>
            <w:pPr>
              <w:pStyle w:val="Compact"/>
              <w:jc w:val="left"/>
            </w:pPr>
            <w:r>
              <w:t xml:space="preserve">Discount – Municipal Contract (5%)</w:t>
            </w:r>
          </w:p>
        </w:tc>
        <w:tc>
          <w:tcPr/>
          <w:p>
            <w:pPr>
              <w:pStyle w:val="Compact"/>
              <w:jc w:val="left"/>
            </w:pPr>
            <w:r>
              <w:t xml:space="preserve">-89,500.00 TRY</w:t>
            </w:r>
          </w:p>
        </w:tc>
      </w:tr>
      <w:tr>
        <w:tc>
          <w:tcPr/>
          <w:p>
            <w:pPr>
              <w:pStyle w:val="Compact"/>
              <w:jc w:val="left"/>
            </w:pPr>
            <w:r>
              <w:t xml:space="preserve">GRAND TOTAL</w:t>
            </w:r>
          </w:p>
        </w:tc>
        <w:tc>
          <w:tcPr/>
          <w:p>
            <w:pPr>
              <w:pStyle w:val="Compact"/>
              <w:jc w:val="left"/>
            </w:pPr>
            <w:r>
              <w:t xml:space="preserve">2,058,500.00 TRY</w:t>
            </w:r>
          </w:p>
        </w:tc>
      </w:tr>
    </w:tbl>
    <w:bookmarkStart w:id="24" w:name="Xc5dd3a523c7f71feaaeb4d77eae71baa21b5f10"/>
    <w:p>
      <w:pPr>
        <w:pStyle w:val="Heading3"/>
      </w:pPr>
      <w:r>
        <w:t xml:space="preserve">Invoice Notes &amp; Firefighter Service Details</w:t>
      </w:r>
    </w:p>
    <w:p>
      <w:pPr>
        <w:pStyle w:val="FirstParagraph"/>
      </w:pPr>
      <w:r>
        <w:t xml:space="preserve">This invoice covers all firefighter-related services rendered to the Ankara Metropolitan Municipality Fire Department Directorate during the period of 1 June 2025 through 15 June 2025. All firefighter training programs are conducted by certified instructors holding valid credentials from the Turkish Firefighter Academy (İtfaiye Akademisi) and comply with the regulations set forth by the Ministry of Interior of the Republic of Turkey.</w:t>
      </w:r>
    </w:p>
    <w:p>
      <w:pPr>
        <w:pStyle w:val="BodyText"/>
      </w:pPr>
      <w:r>
        <w:t xml:space="preserve">All protective equipment supplied under reference item 02 carries CE and EN 469 certification and is registered with the Ankara provincial fire safety authority. The firefighter dispatch system (item 06) is fully integrated with the Turkey-wide 112 emergency response network and includes a 24-month warranty period.</w:t>
      </w:r>
    </w:p>
    <w:p>
      <w:pPr>
        <w:pStyle w:val="BodyText"/>
      </w:pPr>
      <w:r>
        <w:t xml:space="preserve">Payment shall be made via bank transfer to the account specified below. Please reference Invoice No. AF-2025-00472 in all correspondence. Late payments are subject to a 1.5% monthly penalty as per Turkish commercial law (Türk Ticaret Kanunu, Article 30).</w:t>
      </w:r>
    </w:p>
    <w:bookmarkEnd w:id="24"/>
    <w:bookmarkStart w:id="25" w:name="terms-and-conditions"/>
    <w:p>
      <w:pPr>
        <w:pStyle w:val="Heading3"/>
      </w:pPr>
      <w:r>
        <w:t xml:space="preserve">Terms and Conditions</w:t>
      </w:r>
    </w:p>
    <w:p>
      <w:pPr>
        <w:pStyle w:val="FirstParagraph"/>
      </w:pPr>
      <w:r>
        <w:t xml:space="preserve">1. This invoice is valid for 30 days from the issue date. Payment is due within 15 calendar days of the invoice date as per the agreed municipal service contract (Contract No: ANK-İTF-2025-0089).</w:t>
      </w:r>
    </w:p>
    <w:p>
      <w:pPr>
        <w:pStyle w:val="BodyText"/>
      </w:pPr>
      <w:r>
        <w:t xml:space="preserve">2. All firefighter services described herein are subject to the terms of the master service agreement executed between Ankara Firefighter Services Ltd. and the Ankara Metropolitan Municipality on 1 January 2025.</w:t>
      </w:r>
    </w:p>
    <w:p>
      <w:pPr>
        <w:pStyle w:val="BodyText"/>
      </w:pPr>
      <w:r>
        <w:t xml:space="preserve">3. Any disputes arising from this invoice shall be resolved under the jurisdiction of the Ankara Commercial Courts in accordance with the laws of the Republic of Turkey.</w:t>
      </w:r>
    </w:p>
    <w:p>
      <w:pPr>
        <w:pStyle w:val="BodyText"/>
      </w:pPr>
      <w:r>
        <w:t xml:space="preserve">4. The contractor reserves the right to reschedule firefighter training sessions or equipment deliveries with a minimum of 48 hours' written notice in the event of emergency fire response obligations in the Ankara metropolitan area.</w:t>
      </w:r>
    </w:p>
    <w:p>
      <w:pPr>
        <w:pStyle w:val="BodyText"/>
      </w:pPr>
      <w:r>
        <w:t xml:space="preserve">5. Bank Details: Ziraat Bankası A.Ş. – Ankara Kızılay Branch | IBAN: TR33 0001 0002 3456 7890 1234 56 | SWIFT: TCZBTR2A | Account Name: Ankara Firefighter Services Ltd.</w:t>
      </w:r>
    </w:p>
    <w:bookmarkEnd w:id="25"/>
    <w:p>
      <w:pPr>
        <w:pStyle w:val="BodyText"/>
      </w:pPr>
      <w:r>
        <w:t xml:space="preserve">AUTHORIZED SIGNATURE &amp; COMPANY SEAL</w:t>
      </w:r>
      <w:r>
        <w:br/>
      </w:r>
      <w:r>
        <w:t xml:space="preserve">Ankara Firefighter Services Ltd. – Ankara, Turkey</w:t>
      </w:r>
    </w:p>
    <w:p>
      <w:pPr>
        <w:pStyle w:val="BodyText"/>
      </w:pPr>
      <w:r>
        <w:t xml:space="preserve">Thank you for choosing Ankara Firefighter Services Ltd. for your professional firefighter training, equipment, and safety solutions.</w:t>
      </w:r>
    </w:p>
    <w:p>
      <w:pPr>
        <w:pStyle w:val="BodyText"/>
      </w:pPr>
      <w:r>
        <w:t xml:space="preserve">This is a computer-generated invoice and does not require a physical signature. For verification, contact billing@ankarafirefighter.com.tr or call +90 312 456 7890.</w:t>
      </w:r>
    </w:p>
    <w:p>
      <w:pPr>
        <w:pStyle w:val="BodyText"/>
      </w:pPr>
      <w:r>
        <w:t xml:space="preserve">© 2025 Ankara Firefighter Services Ltd. | Ankara, Turkey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Ankara, Turkey</dc:title>
  <dc:creator/>
  <dc:language>en</dc:language>
  <cp:keywords/>
  <dcterms:created xsi:type="dcterms:W3CDTF">2026-10-10T02:16:40Z</dcterms:created>
  <dcterms:modified xsi:type="dcterms:W3CDTF">2026-10-10T02:16:40Z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