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Training</w:t>
      </w:r>
      <w:r>
        <w:t xml:space="preserve"> </w:t>
      </w:r>
      <w:r>
        <w:t xml:space="preserve">&amp;</w:t>
      </w:r>
      <w:r>
        <w:t xml:space="preserve"> </w:t>
      </w:r>
      <w:r>
        <w:t xml:space="preserve">Fire</w:t>
      </w:r>
      <w:r>
        <w:t xml:space="preserve"> </w:t>
      </w:r>
      <w:r>
        <w:t xml:space="preserve">Safety</w:t>
      </w:r>
      <w:r>
        <w:t xml:space="preserve"> </w:t>
      </w:r>
      <w:r>
        <w:t xml:space="preserve">Advisory</w:t>
      </w:r>
      <w:r>
        <w:t xml:space="preserve"> </w:t>
      </w:r>
      <w:r>
        <w:t xml:space="preserve">Services</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a60ca5b3f67a292d38cc4017d1489b286861779"/>
    <w:p>
      <w:pPr>
        <w:pStyle w:val="Heading1"/>
      </w:pPr>
      <w:r>
        <w:t xml:space="preserve">London Firefighter Training &amp; Advisory Ltd.</w:t>
      </w:r>
    </w:p>
    <w:p>
      <w:pPr>
        <w:pStyle w:val="FirstParagraph"/>
      </w:pPr>
      <w:r>
        <w:t xml:space="preserve">Registered Office: 42 Fire Brigade Road, Westminster, London SW1P 4AA, United Kingdom</w:t>
      </w:r>
    </w:p>
    <w:p>
      <w:pPr>
        <w:pStyle w:val="BodyText"/>
      </w:pPr>
      <w:r>
        <w:t xml:space="preserve">VAT Registration No: GB 123 4567 89</w:t>
      </w:r>
    </w:p>
    <w:p>
      <w:pPr>
        <w:pStyle w:val="BodyText"/>
      </w:pPr>
      <w:r>
        <w:t xml:space="preserve">Company Registration No: 09876543</w:t>
      </w:r>
    </w:p>
    <w:p>
      <w:pPr>
        <w:pStyle w:val="BodyText"/>
      </w:pPr>
      <w:r>
        <w:t xml:space="preserve">Tel: +44 (0)20 7946 0123 | Email: billing@londonfirefightertraining.co.uk</w:t>
      </w:r>
    </w:p>
    <w:bookmarkEnd w:id="20"/>
    <w:bookmarkStart w:id="21" w:name="invoice"/>
    <w:p>
      <w:pPr>
        <w:pStyle w:val="Heading2"/>
      </w:pPr>
      <w:r>
        <w:t xml:space="preserve">INVOICE</w:t>
      </w:r>
    </w:p>
    <w:p>
      <w:pPr>
        <w:pStyle w:val="FirstParagraph"/>
      </w:pPr>
      <w:r>
        <w:t xml:space="preserve">Invoice No: LFT-2025-00487</w:t>
      </w:r>
    </w:p>
    <w:p>
      <w:pPr>
        <w:pStyle w:val="BodyText"/>
      </w:pPr>
      <w:r>
        <w:t xml:space="preserve">Date of Issue: 14 June 2025</w:t>
      </w:r>
    </w:p>
    <w:p>
      <w:pPr>
        <w:pStyle w:val="BodyText"/>
      </w:pPr>
      <w:r>
        <w:t xml:space="preserve">Due Date: 14 July 2025</w:t>
      </w:r>
    </w:p>
    <w:p>
      <w:pPr>
        <w:pStyle w:val="BodyText"/>
      </w:pPr>
      <w:r>
        <w:t xml:space="preserve">Payment Terms: Net 30 Days</w:t>
      </w:r>
    </w:p>
    <w:bookmarkEnd w:id="21"/>
    <w:bookmarkStart w:id="22" w:name="bill-to-client"/>
    <w:p>
      <w:pPr>
        <w:pStyle w:val="Heading3"/>
      </w:pPr>
      <w:r>
        <w:t xml:space="preserve">Bill To (Client)</w:t>
      </w:r>
    </w:p>
    <w:p>
      <w:pPr>
        <w:pStyle w:val="FirstParagraph"/>
      </w:pPr>
      <w:r>
        <w:rPr>
          <w:bCs/>
          <w:b/>
        </w:rPr>
        <w:t xml:space="preserve">Thames Metropolitan Fire Safety Consortium</w:t>
      </w:r>
    </w:p>
    <w:p>
      <w:pPr>
        <w:pStyle w:val="BodyText"/>
      </w:pPr>
      <w:r>
        <w:t xml:space="preserve">Attention: Mr. David Hartley, Procurement Director</w:t>
      </w:r>
    </w:p>
    <w:p>
      <w:pPr>
        <w:pStyle w:val="BodyText"/>
      </w:pPr>
      <w:r>
        <w:t xml:space="preserve">18 Embankment House, Victoria</w:t>
      </w:r>
    </w:p>
    <w:p>
      <w:pPr>
        <w:pStyle w:val="BodyText"/>
      </w:pPr>
      <w:r>
        <w:t xml:space="preserve">London SW1A 2JH, United Kingdom</w:t>
      </w:r>
    </w:p>
    <w:p>
      <w:pPr>
        <w:pStyle w:val="BodyText"/>
      </w:pPr>
      <w:r>
        <w:t xml:space="preserve">VAT No: GB 987 6543 21</w:t>
      </w:r>
    </w:p>
    <w:p>
      <w:pPr>
        <w:pStyle w:val="BodyText"/>
      </w:pPr>
      <w:r>
        <w:t xml:space="preserve">Client Reference: TMC-FS-2025-112</w:t>
      </w:r>
    </w:p>
    <w:bookmarkEnd w:id="22"/>
    <w:bookmarkStart w:id="23" w:name="service-provider"/>
    <w:p>
      <w:pPr>
        <w:pStyle w:val="Heading3"/>
      </w:pPr>
      <w:r>
        <w:t xml:space="preserve">Service Provider</w:t>
      </w:r>
    </w:p>
    <w:p>
      <w:pPr>
        <w:pStyle w:val="FirstParagraph"/>
      </w:pPr>
      <w:r>
        <w:rPr>
          <w:bCs/>
          <w:b/>
        </w:rPr>
        <w:t xml:space="preserve">London Firefighter Training &amp; Advisory Ltd.</w:t>
      </w:r>
    </w:p>
    <w:p>
      <w:pPr>
        <w:pStyle w:val="BodyText"/>
      </w:pPr>
      <w:r>
        <w:t xml:space="preserve">Lead Firefighter Instructor: Cpt. Sarah Mitchell</w:t>
      </w:r>
    </w:p>
    <w:p>
      <w:pPr>
        <w:pStyle w:val="BodyText"/>
      </w:pPr>
      <w:r>
        <w:t xml:space="preserve">42 Fire Brigade Road, Westminster</w:t>
      </w:r>
    </w:p>
    <w:p>
      <w:pPr>
        <w:pStyle w:val="BodyText"/>
      </w:pPr>
      <w:r>
        <w:t xml:space="preserve">London SW1P 4AA, United Kingdom</w:t>
      </w:r>
    </w:p>
    <w:p>
      <w:pPr>
        <w:pStyle w:val="BodyText"/>
      </w:pPr>
      <w:r>
        <w:t xml:space="preserve">Fire Safety Officer Reg. No: FSO-LDN-2019-0042</w:t>
      </w:r>
    </w:p>
    <w:bookmarkEnd w:id="23"/>
    <w:bookmarkStart w:id="24" w:name="Xca6653870b69073c85cc7babcf455053fde211a"/>
    <w:p>
      <w:pPr>
        <w:pStyle w:val="Heading3"/>
      </w:pPr>
      <w:r>
        <w:t xml:space="preserve">Description of Firefighter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Firefighter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Firefighter Structural Firefighting Training Programme – Advanced Level (40-hour course delivered at the London Fire Brigade Training Centre, Hammersmith, London, United Kingdom)</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Firefighter Hazardous Materials (HazMat) Response Certification – Full assessment and practical examination conducted in accordance with UK Health and Safety Executive (HSE) standards</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Firefighter Confined Space Rescue Training – Multi-day practical exercise at the Thames River Rescue Facility, London, United Kingdom</w:t>
            </w:r>
          </w:p>
        </w:tc>
        <w:tc>
          <w:tcPr/>
          <w:p>
            <w:pPr>
              <w:pStyle w:val="Compact"/>
              <w:jc w:val="left"/>
            </w:pPr>
            <w:r>
              <w:t xml:space="preserve">08 Jun 2025</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Firefighter Fire Safety Audit and Risk Assessment – Comprehensive inspection of 14 commercial premises across Central London, United Kingdom, including written Firefighter compliance report</w:t>
            </w:r>
          </w:p>
        </w:tc>
        <w:tc>
          <w:tcPr/>
          <w:p>
            <w:pPr>
              <w:pStyle w:val="Compact"/>
              <w:jc w:val="left"/>
            </w:pPr>
            <w:r>
              <w:t xml:space="preserve">10 Jun 2025</w:t>
            </w:r>
          </w:p>
        </w:tc>
        <w:tc>
          <w:tcPr/>
          <w:p>
            <w:pPr>
              <w:pStyle w:val="Compact"/>
              <w:jc w:val="left"/>
            </w:pPr>
            <w:r>
              <w:t xml:space="preserve">14</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Firefighter Personal Protective Equipment (PPE) Supply and Fitting – Full set of UK-compliant Firefighter turnout gear, SCBA masks, and protective helmets for 12 personnel</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06</w:t>
            </w:r>
          </w:p>
        </w:tc>
        <w:tc>
          <w:tcPr/>
          <w:p>
            <w:pPr>
              <w:pStyle w:val="Compact"/>
              <w:jc w:val="left"/>
            </w:pPr>
            <w:r>
              <w:t xml:space="preserve">Firefighter Emergency Response Planning Consultancy – Development of site-specific Firefighter emergency evacuation and response protocols for the client's London, United Kingdom headquarters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Firefighter Annual Refresher Training and Competency Reassessment – Mandatory yearly recertification for all 12 enrolled Firefighter personnel in London, United Kingdom</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(GBP)</w:t>
            </w:r>
          </w:p>
        </w:tc>
      </w:tr>
      <w:tr>
        <w:tc>
          <w:tcPr/>
          <w:p>
            <w:pPr>
              <w:pStyle w:val="Compact"/>
              <w:jc w:val="left"/>
            </w:pPr>
            <w:r>
              <w:t xml:space="preserve">Subtotal</w:t>
            </w:r>
          </w:p>
        </w:tc>
        <w:tc>
          <w:tcPr/>
          <w:p>
            <w:pPr>
              <w:pStyle w:val="Compact"/>
              <w:jc w:val="right"/>
            </w:pPr>
            <w:r>
              <w:t xml:space="preserve">£84,020.00</w:t>
            </w:r>
          </w:p>
        </w:tc>
      </w:tr>
      <w:tr>
        <w:tc>
          <w:tcPr/>
          <w:p>
            <w:pPr>
              <w:pStyle w:val="Compact"/>
              <w:jc w:val="left"/>
            </w:pPr>
            <w:r>
              <w:t xml:space="preserve">VAT @ 20% (United Kingdom Standard Rate)</w:t>
            </w:r>
          </w:p>
        </w:tc>
        <w:tc>
          <w:tcPr/>
          <w:p>
            <w:pPr>
              <w:pStyle w:val="Compact"/>
              <w:jc w:val="right"/>
            </w:pPr>
            <w:r>
              <w:t xml:space="preserve">£16,804.00</w:t>
            </w:r>
          </w:p>
        </w:tc>
      </w:tr>
      <w:tr>
        <w:tc>
          <w:tcPr/>
          <w:p>
            <w:pPr>
              <w:pStyle w:val="Compact"/>
              <w:jc w:val="left"/>
            </w:pPr>
            <w:r>
              <w:t xml:space="preserve">Early Payment Discount (2% if settled within 14 days)</w:t>
            </w:r>
          </w:p>
        </w:tc>
        <w:tc>
          <w:tcPr/>
          <w:p>
            <w:pPr>
              <w:pStyle w:val="Compact"/>
              <w:jc w:val="right"/>
            </w:pPr>
            <w:r>
              <w:t xml:space="preserve">-£1,680.40</w:t>
            </w:r>
          </w:p>
        </w:tc>
      </w:tr>
      <w:tr>
        <w:tc>
          <w:tcPr/>
          <w:p>
            <w:pPr>
              <w:pStyle w:val="Compact"/>
              <w:jc w:val="left"/>
            </w:pPr>
            <w:r>
              <w:t xml:space="preserve">Grand Total Due</w:t>
            </w:r>
          </w:p>
        </w:tc>
        <w:tc>
          <w:tcPr/>
          <w:p>
            <w:pPr>
              <w:pStyle w:val="Compact"/>
              <w:jc w:val="right"/>
            </w:pPr>
            <w:r>
              <w:t xml:space="preserve">£99,143.60</w:t>
            </w:r>
          </w:p>
        </w:tc>
      </w:tr>
    </w:tbl>
    <w:bookmarkEnd w:id="24"/>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£99,143.60</w:t>
      </w:r>
      <w:r>
        <w:t xml:space="preserve"> </w:t>
      </w:r>
      <w:r>
        <w:t xml:space="preserve">(ninety-nine thousand one hundred and forty-three pounds and sixty pence) within thirty (30) calendar days of the invoice date, i.e., no later than</w:t>
      </w:r>
      <w:r>
        <w:t xml:space="preserve"> </w:t>
      </w:r>
      <w:r>
        <w:rPr>
          <w:bCs/>
          <w:b/>
        </w:rPr>
        <w:t xml:space="preserve">14 July 2025</w:t>
      </w:r>
      <w:r>
        <w:t xml:space="preserve">.</w:t>
      </w:r>
    </w:p>
    <w:p>
      <w:pPr>
        <w:pStyle w:val="BodyText"/>
      </w:pPr>
      <w:r>
        <w:rPr>
          <w:bCs/>
          <w:b/>
        </w:rPr>
        <w:t xml:space="preserve">Bank Details:</w:t>
      </w:r>
      <w:r>
        <w:t xml:space="preserve"> </w:t>
      </w:r>
      <w:r>
        <w:t xml:space="preserve">London Firefighter Training &amp; Advisory Ltd. | Sort Code: 80-15-30 | Account No: 55667788 | Bank: Barclays Bank PLC, London, United Kingdom | IBAN: GB29 BARC 8015 3055 6677 88 | BIC/SWIFT: BARCGB22</w:t>
      </w:r>
    </w:p>
    <w:p>
      <w:pPr>
        <w:pStyle w:val="BodyText"/>
      </w:pPr>
      <w:r>
        <w:t xml:space="preserve">Please quote Invoice No.</w:t>
      </w:r>
      <w:r>
        <w:t xml:space="preserve"> </w:t>
      </w:r>
      <w:r>
        <w:rPr>
          <w:bCs/>
          <w:b/>
        </w:rPr>
        <w:t xml:space="preserve">LFT-2025-00487</w:t>
      </w:r>
      <w:r>
        <w:t xml:space="preserve"> </w:t>
      </w:r>
      <w:r>
        <w:t xml:space="preserve">and Client Reference</w:t>
      </w:r>
      <w:r>
        <w:t xml:space="preserve"> </w:t>
      </w:r>
      <w:r>
        <w:rPr>
          <w:bCs/>
          <w:b/>
        </w:rPr>
        <w:t xml:space="preserve">TMC-FS-2025-112</w:t>
      </w:r>
      <w:r>
        <w:t xml:space="preserve"> </w:t>
      </w:r>
      <w:r>
        <w:t xml:space="preserve">in all correspondence and payment references.</w:t>
      </w:r>
    </w:p>
    <w:bookmarkEnd w:id="25"/>
    <w:bookmarkStart w:id="26" w:name="important-notes-and-terms"/>
    <w:p>
      <w:pPr>
        <w:pStyle w:val="Heading3"/>
      </w:pPr>
      <w:r>
        <w:t xml:space="preserve">Important Notes and Terms</w:t>
      </w:r>
    </w:p>
    <w:p>
      <w:pPr>
        <w:numPr>
          <w:ilvl w:val="0"/>
          <w:numId w:val="1001"/>
        </w:numPr>
        <w:pStyle w:val="Compact"/>
      </w:pPr>
      <w:r>
        <w:t xml:space="preserve">All Firefighter training services listed in this Invoice have been delivered in full compliance with the Regulatory Reform (Fire Safety) Order 2005 and the London Fire Brigade operational standards applicable within the United Kingdom.</w:t>
      </w:r>
    </w:p>
    <w:p>
      <w:pPr>
        <w:numPr>
          <w:ilvl w:val="0"/>
          <w:numId w:val="1001"/>
        </w:numPr>
        <w:pStyle w:val="Compact"/>
      </w:pPr>
      <w:r>
        <w:t xml:space="preserve">The Firefighter PPE supplied under Reference 05 carries a full 5-year manufacturer's warranty and is certified to EN 469:2020 standards as required for all Firefighter personnel operating in London, United Kingdom.</w:t>
      </w:r>
    </w:p>
    <w:p>
      <w:pPr>
        <w:numPr>
          <w:ilvl w:val="0"/>
          <w:numId w:val="1001"/>
        </w:numPr>
        <w:pStyle w:val="Compact"/>
      </w:pPr>
      <w:r>
        <w:t xml:space="preserve">Should any dispute arise regarding the services described in this Invoice, both parties agree to resolve the matter through mediation under the jurisdiction of the courts of England and Wales, with the primary venue being the Central London County Court.</w:t>
      </w:r>
    </w:p>
    <w:p>
      <w:pPr>
        <w:numPr>
          <w:ilvl w:val="0"/>
          <w:numId w:val="1001"/>
        </w:numPr>
        <w:pStyle w:val="Compact"/>
      </w:pPr>
      <w:r>
        <w:t xml:space="preserve">This Invoice constitutes a legally binding document under the Supply of Goods and Services Act 1982 (as amended) and the Consumer Rights Act 2015 where applicable within the United Kingdom.</w:t>
      </w:r>
    </w:p>
    <w:p>
      <w:pPr>
        <w:numPr>
          <w:ilvl w:val="0"/>
          <w:numId w:val="1001"/>
        </w:numPr>
        <w:pStyle w:val="Compact"/>
      </w:pPr>
      <w:r>
        <w:t xml:space="preserve">London Firefighter Training &amp; Advisory Ltd. holds full public liability insurance of £10,000,000 and professional indemnity insurance of £5,000,000, both valid for all Firefighter services rendered in London and the wider United Kingdom.</w:t>
      </w:r>
    </w:p>
    <w:p>
      <w:pPr>
        <w:numPr>
          <w:ilvl w:val="0"/>
          <w:numId w:val="1001"/>
        </w:numPr>
        <w:pStyle w:val="Compact"/>
      </w:pPr>
      <w:r>
        <w:t xml:space="preserve">Failure to settle this Invoice by the stated due date will result in the application of statutory interest at the rate of 8% per annum above the Bank of England base rate, in accordance with the Late Payment of Commercial Debts (Interest) Act 1998.</w:t>
      </w:r>
    </w:p>
    <w:bookmarkEnd w:id="26"/>
    <w:p>
      <w:pPr>
        <w:pStyle w:val="FirstParagraph"/>
      </w:pPr>
      <w:r>
        <w:rPr>
          <w:bCs/>
          <w:b/>
        </w:rPr>
        <w:t xml:space="preserve">London Firefighter Training &amp; Advisory Ltd.</w:t>
      </w:r>
      <w:r>
        <w:t xml:space="preserve"> </w:t>
      </w:r>
      <w:r>
        <w:t xml:space="preserve">| Registered in England and Wales No. 09876543 | VAT No. GB 123 4567 89</w:t>
      </w:r>
    </w:p>
    <w:p>
      <w:pPr>
        <w:pStyle w:val="BodyText"/>
      </w:pPr>
      <w:r>
        <w:t xml:space="preserve">42 Fire Brigade Road, Westminster, London SW1P 4AA, United Kingdom</w:t>
      </w:r>
    </w:p>
    <w:p>
      <w:pPr>
        <w:pStyle w:val="BodyText"/>
      </w:pPr>
      <w:r>
        <w:t xml:space="preserve">This Invoice was generated electronically and is valid without a physical signature. For queries, contact billing@londonfirefightertraining.co.uk or call +44 (0)20 7946 0123.</w:t>
      </w:r>
    </w:p>
    <w:p>
      <w:pPr>
        <w:pStyle w:val="BodyText"/>
      </w:pPr>
      <w:r>
        <w:t xml:space="preserve">Document generated on 14 June 2025 | Page 1 of 1 | Invoice LFT-2025-00487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Training &amp; Fire Safety Advisory Services - London, United Kingdom</dc:title>
  <dc:creator/>
  <dc:language>en-GB</dc:language>
  <cp:keywords/>
  <dcterms:created xsi:type="dcterms:W3CDTF">2026-10-10T03:49:45Z</dcterms:created>
  <dcterms:modified xsi:type="dcterms:W3CDTF">2026-10-10T03:49:45Z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