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Uzbekistan</w:t>
      </w:r>
      <w:r>
        <w:t xml:space="preserve"> </w:t>
      </w:r>
      <w:r>
        <w:t xml:space="preserve">Tashkent</w:t>
      </w:r>
    </w:p>
    <w:bookmarkStart w:id="20" w:name="tashkent-firefighter-services-llc"/>
    <w:p>
      <w:pPr>
        <w:pStyle w:val="Heading1"/>
      </w:pPr>
      <w:r>
        <w:t xml:space="preserve">Tashkent Firefighter Services LLC</w:t>
      </w:r>
    </w:p>
    <w:p>
      <w:pPr>
        <w:pStyle w:val="FirstParagraph"/>
      </w:pPr>
      <w:r>
        <w:t xml:space="preserve">142 Amir Temur Avenue, Tashkent, 100084, Uzbekistan</w:t>
      </w:r>
    </w:p>
    <w:p>
      <w:pPr>
        <w:pStyle w:val="BodyText"/>
      </w:pPr>
      <w:r>
        <w:t xml:space="preserve">Tel: +998 (71) 200-45-67 | Email: billing@tashkentfirefighter.uz</w:t>
      </w:r>
    </w:p>
    <w:p>
      <w:pPr>
        <w:pStyle w:val="BodyText"/>
      </w:pPr>
      <w:r>
        <w:t xml:space="preserve">Registration No. 12345678 | VAT ID: 0012345678</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TF-2025-00847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Uzbekistan Tashkent</w:t>
      </w:r>
    </w:p>
    <w:bookmarkEnd w:id="21"/>
    <w:bookmarkStart w:id="22" w:name="bill-to"/>
    <w:p>
      <w:pPr>
        <w:pStyle w:val="Heading3"/>
      </w:pPr>
      <w:r>
        <w:t xml:space="preserve">Bill To</w:t>
      </w:r>
    </w:p>
    <w:p>
      <w:pPr>
        <w:pStyle w:val="FirstParagraph"/>
      </w:pPr>
      <w:r>
        <w:rPr>
          <w:bCs/>
          <w:b/>
        </w:rPr>
        <w:t xml:space="preserve">Uzbekistan National Fire Safety Authority</w:t>
      </w:r>
    </w:p>
    <w:p>
      <w:pPr>
        <w:pStyle w:val="BodyText"/>
      </w:pPr>
      <w:r>
        <w:t xml:space="preserve">Department of Firefighter Training &amp; Operations</w:t>
      </w:r>
    </w:p>
    <w:p>
      <w:pPr>
        <w:pStyle w:val="BodyText"/>
      </w:pPr>
      <w:r>
        <w:t xml:space="preserve">56 Navoi Street, Tashkent, 100011, Uzbekistan</w:t>
      </w:r>
    </w:p>
    <w:p>
      <w:pPr>
        <w:pStyle w:val="BodyText"/>
      </w:pPr>
      <w:r>
        <w:t xml:space="preserve">Attn: Director Karimov B. T.</w:t>
      </w:r>
    </w:p>
    <w:p>
      <w:pPr>
        <w:pStyle w:val="BodyText"/>
      </w:pPr>
      <w:r>
        <w:t xml:space="preserve">Tel: +998 (71) 233-88-99</w:t>
      </w:r>
    </w:p>
    <w:p>
      <w:pPr>
        <w:pStyle w:val="BodyText"/>
      </w:pPr>
      <w:r>
        <w:t xml:space="preserve">Email: procurement@fireauthority.uz</w:t>
      </w:r>
    </w:p>
    <w:bookmarkEnd w:id="22"/>
    <w:bookmarkStart w:id="23" w:name="service-provider"/>
    <w:p>
      <w:pPr>
        <w:pStyle w:val="Heading3"/>
      </w:pPr>
      <w:r>
        <w:t xml:space="preserve">Service Provider</w:t>
      </w:r>
    </w:p>
    <w:p>
      <w:pPr>
        <w:pStyle w:val="FirstParagraph"/>
      </w:pPr>
      <w:r>
        <w:rPr>
          <w:bCs/>
          <w:b/>
        </w:rPr>
        <w:t xml:space="preserve">Tashkent Firefighter Services LLC</w:t>
      </w:r>
    </w:p>
    <w:p>
      <w:pPr>
        <w:pStyle w:val="BodyText"/>
      </w:pPr>
      <w:r>
        <w:t xml:space="preserve">Professional Firefighter Training &amp; Equipment</w:t>
      </w:r>
    </w:p>
    <w:p>
      <w:pPr>
        <w:pStyle w:val="BodyText"/>
      </w:pPr>
      <w:r>
        <w:t xml:space="preserve">142 Amir Temur Avenue, Tashkent, 100084, Uzbekistan</w:t>
      </w:r>
    </w:p>
    <w:p>
      <w:pPr>
        <w:pStyle w:val="BodyText"/>
      </w:pPr>
      <w:r>
        <w:t xml:space="preserve">Attn: Chief Officer Azizov R. M.</w:t>
      </w:r>
    </w:p>
    <w:p>
      <w:pPr>
        <w:pStyle w:val="BodyText"/>
      </w:pPr>
      <w:r>
        <w:t xml:space="preserve">Tel: +998 (71) 200-45-67</w:t>
      </w:r>
    </w:p>
    <w:p>
      <w:pPr>
        <w:pStyle w:val="BodyText"/>
      </w:pPr>
      <w:r>
        <w:t xml:space="preserve">Email: billing@tashkentfirefighter.uz</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Firefighter Services</w:t>
            </w:r>
          </w:p>
        </w:tc>
        <w:tc>
          <w:tcPr/>
          <w:p>
            <w:pPr>
              <w:pStyle w:val="Compact"/>
              <w:jc w:val="left"/>
            </w:pPr>
            <w:r>
              <w:t xml:space="preserve">Quantity</w:t>
            </w:r>
          </w:p>
        </w:tc>
        <w:tc>
          <w:tcPr/>
          <w:p>
            <w:pPr>
              <w:pStyle w:val="Compact"/>
              <w:jc w:val="left"/>
            </w:pPr>
            <w:r>
              <w:t xml:space="preserve">Unit Price (UZS)</w:t>
            </w:r>
          </w:p>
        </w:tc>
        <w:tc>
          <w:tcPr/>
          <w:p>
            <w:pPr>
              <w:pStyle w:val="Compact"/>
              <w:jc w:val="left"/>
            </w:pPr>
            <w:r>
              <w:t xml:space="preserve">Amount (UZS)</w:t>
            </w:r>
          </w:p>
        </w:tc>
        <w:tc>
          <w:tcPr/>
          <w:p>
            <w:pPr>
              <w:pStyle w:val="Compact"/>
              <w:jc w:val="left"/>
            </w:pPr>
            <w:r>
              <w:t xml:space="preserve">VAT 12%</w:t>
            </w:r>
          </w:p>
        </w:tc>
      </w:tr>
      <w:tr>
        <w:tc>
          <w:tcPr/>
          <w:p>
            <w:pPr>
              <w:pStyle w:val="Compact"/>
              <w:jc w:val="left"/>
            </w:pPr>
            <w:r>
              <w:t xml:space="preserve">1</w:t>
            </w:r>
          </w:p>
        </w:tc>
        <w:tc>
          <w:tcPr/>
          <w:p>
            <w:pPr>
              <w:pStyle w:val="Compact"/>
              <w:jc w:val="left"/>
            </w:pPr>
            <w:r>
              <w:t xml:space="preserve">Professional Firefighter Advanced Rescue Training Program – 40-hour intensive course for 25 active Firefighter personnel in Tashkent, Uzbekistan. Includes structural fire suppression, hazardous material handling, and urban search-and-rescue techniques.</w:t>
            </w:r>
          </w:p>
        </w:tc>
        <w:tc>
          <w:tcPr/>
          <w:p>
            <w:pPr>
              <w:pStyle w:val="Compact"/>
              <w:jc w:val="left"/>
            </w:pPr>
            <w:r>
              <w:t xml:space="preserve">25</w:t>
            </w:r>
          </w:p>
        </w:tc>
        <w:tc>
          <w:tcPr/>
          <w:p>
            <w:pPr>
              <w:pStyle w:val="Compact"/>
              <w:jc w:val="left"/>
            </w:pPr>
            <w:r>
              <w:t xml:space="preserve">4,500,000</w:t>
            </w:r>
          </w:p>
        </w:tc>
        <w:tc>
          <w:tcPr/>
          <w:p>
            <w:pPr>
              <w:pStyle w:val="Compact"/>
              <w:jc w:val="left"/>
            </w:pPr>
            <w:r>
              <w:t xml:space="preserve">112,500,000</w:t>
            </w:r>
          </w:p>
        </w:tc>
        <w:tc>
          <w:tcPr/>
          <w:p>
            <w:pPr>
              <w:pStyle w:val="Compact"/>
              <w:jc w:val="left"/>
            </w:pPr>
            <w:r>
              <w:t xml:space="preserve">13,500,000</w:t>
            </w:r>
          </w:p>
        </w:tc>
      </w:tr>
      <w:tr>
        <w:tc>
          <w:tcPr/>
          <w:p>
            <w:pPr>
              <w:pStyle w:val="Compact"/>
              <w:jc w:val="left"/>
            </w:pPr>
            <w:r>
              <w:t xml:space="preserve">2</w:t>
            </w:r>
          </w:p>
        </w:tc>
        <w:tc>
          <w:tcPr/>
          <w:p>
            <w:pPr>
              <w:pStyle w:val="Compact"/>
              <w:jc w:val="left"/>
            </w:pPr>
            <w:r>
              <w:t xml:space="preserve">Supply and installation of 50 sets of certified Firefighter protective gear (NFPA 1801 compliant) including turnout coats, pants, boots, helmets, and self-contained breathing apparatus (SCBA) for the Tashkent municipal Firefighter brigade.</w:t>
            </w:r>
          </w:p>
        </w:tc>
        <w:tc>
          <w:tcPr/>
          <w:p>
            <w:pPr>
              <w:pStyle w:val="Compact"/>
              <w:jc w:val="left"/>
            </w:pPr>
            <w:r>
              <w:t xml:space="preserve">50</w:t>
            </w:r>
          </w:p>
        </w:tc>
        <w:tc>
          <w:tcPr/>
          <w:p>
            <w:pPr>
              <w:pStyle w:val="Compact"/>
              <w:jc w:val="left"/>
            </w:pPr>
            <w:r>
              <w:t xml:space="preserve">8,200,000</w:t>
            </w:r>
          </w:p>
        </w:tc>
        <w:tc>
          <w:tcPr/>
          <w:p>
            <w:pPr>
              <w:pStyle w:val="Compact"/>
              <w:jc w:val="left"/>
            </w:pPr>
            <w:r>
              <w:t xml:space="preserve">410,000,000</w:t>
            </w:r>
          </w:p>
        </w:tc>
        <w:tc>
          <w:tcPr/>
          <w:p>
            <w:pPr>
              <w:pStyle w:val="Compact"/>
              <w:jc w:val="left"/>
            </w:pPr>
            <w:r>
              <w:t xml:space="preserve">49,200,000</w:t>
            </w:r>
          </w:p>
        </w:tc>
      </w:tr>
      <w:tr>
        <w:tc>
          <w:tcPr/>
          <w:p>
            <w:pPr>
              <w:pStyle w:val="Compact"/>
              <w:jc w:val="left"/>
            </w:pPr>
            <w:r>
              <w:t xml:space="preserve">3</w:t>
            </w:r>
          </w:p>
        </w:tc>
        <w:tc>
          <w:tcPr/>
          <w:p>
            <w:pPr>
              <w:pStyle w:val="Compact"/>
              <w:jc w:val="left"/>
            </w:pPr>
            <w:r>
              <w:t xml:space="preserve">Annual maintenance and calibration of 12 Firefighter aerial ladder trucks stationed at Firefighter stations across Tashkent, Uzbekistan. Includes hydraulic system inspection, pump testing, and safety certification.</w:t>
            </w:r>
          </w:p>
        </w:tc>
        <w:tc>
          <w:tcPr/>
          <w:p>
            <w:pPr>
              <w:pStyle w:val="Compact"/>
              <w:jc w:val="left"/>
            </w:pPr>
            <w:r>
              <w:t xml:space="preserve">12</w:t>
            </w:r>
          </w:p>
        </w:tc>
        <w:tc>
          <w:tcPr/>
          <w:p>
            <w:pPr>
              <w:pStyle w:val="Compact"/>
              <w:jc w:val="left"/>
            </w:pPr>
            <w:r>
              <w:t xml:space="preserve">15,000,000</w:t>
            </w:r>
          </w:p>
        </w:tc>
        <w:tc>
          <w:tcPr/>
          <w:p>
            <w:pPr>
              <w:pStyle w:val="Compact"/>
              <w:jc w:val="left"/>
            </w:pPr>
            <w:r>
              <w:t xml:space="preserve">180,000,000</w:t>
            </w:r>
          </w:p>
        </w:tc>
        <w:tc>
          <w:tcPr/>
          <w:p>
            <w:pPr>
              <w:pStyle w:val="Compact"/>
              <w:jc w:val="left"/>
            </w:pPr>
            <w:r>
              <w:t xml:space="preserve">21,600,000</w:t>
            </w:r>
          </w:p>
        </w:tc>
      </w:tr>
      <w:tr>
        <w:tc>
          <w:tcPr/>
          <w:p>
            <w:pPr>
              <w:pStyle w:val="Compact"/>
              <w:jc w:val="left"/>
            </w:pPr>
            <w:r>
              <w:t xml:space="preserve">4</w:t>
            </w:r>
          </w:p>
        </w:tc>
        <w:tc>
          <w:tcPr/>
          <w:p>
            <w:pPr>
              <w:pStyle w:val="Compact"/>
              <w:jc w:val="left"/>
            </w:pPr>
            <w:r>
              <w:t xml:space="preserve">Firefighter emergency response simulation exercise – full-scale urban fire scenario conducted in the Chilonzor district of Tashkent, Uzbekistan. Includes 8 hours of live-fire training, debriefing sessions, and performance evaluation reports for 60 Firefighter participants.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c>
          <w:tcPr/>
          <w:p>
            <w:pPr>
              <w:pStyle w:val="Compact"/>
              <w:jc w:val="left"/>
            </w:pPr>
            <w:r>
              <w:t xml:space="preserve">4,200,000</w:t>
            </w:r>
          </w:p>
        </w:tc>
      </w:tr>
      <w:tr>
        <w:tc>
          <w:tcPr/>
          <w:p>
            <w:pPr>
              <w:pStyle w:val="Compact"/>
              <w:jc w:val="left"/>
            </w:pPr>
            <w:r>
              <w:t xml:space="preserve">5</w:t>
            </w:r>
          </w:p>
        </w:tc>
        <w:tc>
          <w:tcPr/>
          <w:p>
            <w:pPr>
              <w:pStyle w:val="Compact"/>
              <w:jc w:val="left"/>
            </w:pPr>
            <w:r>
              <w:t xml:space="preserve">Firefighter medical first-aid and trauma response certification course for 30 Firefighter personnel. Covers burn treatment, smoke inhalation management, and on-scene triage protocols specific to the Uzbekistan Tashkent metropolitan area.</w:t>
            </w:r>
          </w:p>
        </w:tc>
        <w:tc>
          <w:tcPr/>
          <w:p>
            <w:pPr>
              <w:pStyle w:val="Compact"/>
              <w:jc w:val="left"/>
            </w:pPr>
            <w:r>
              <w:t xml:space="preserve">30</w:t>
            </w:r>
          </w:p>
        </w:tc>
        <w:tc>
          <w:tcPr/>
          <w:p>
            <w:pPr>
              <w:pStyle w:val="Compact"/>
              <w:jc w:val="left"/>
            </w:pPr>
            <w:r>
              <w:t xml:space="preserve">2,800,000</w:t>
            </w:r>
          </w:p>
        </w:tc>
        <w:tc>
          <w:tcPr/>
          <w:p>
            <w:pPr>
              <w:pStyle w:val="Compact"/>
              <w:jc w:val="left"/>
            </w:pPr>
            <w:r>
              <w:t xml:space="preserve">84,000,000</w:t>
            </w:r>
          </w:p>
        </w:tc>
        <w:tc>
          <w:tcPr/>
          <w:p>
            <w:pPr>
              <w:pStyle w:val="Compact"/>
              <w:jc w:val="left"/>
            </w:pPr>
            <w:r>
              <w:t xml:space="preserve">10,080,000</w:t>
            </w:r>
          </w:p>
        </w:tc>
      </w:tr>
      <w:tr>
        <w:tc>
          <w:tcPr/>
          <w:p>
            <w:pPr>
              <w:pStyle w:val="Compact"/>
              <w:jc w:val="left"/>
            </w:pPr>
            <w:r>
              <w:t xml:space="preserve">6</w:t>
            </w:r>
          </w:p>
        </w:tc>
        <w:tc>
          <w:tcPr/>
          <w:p>
            <w:pPr>
              <w:pStyle w:val="Compact"/>
              <w:jc w:val="left"/>
            </w:pPr>
            <w:r>
              <w:t xml:space="preserve">Consultation and technical audit of Firefighter station infrastructure at 4 locations in Tashkent, Uzbekistan. Includes safety compliance review, equipment inventory assessment, and a 50-page corrective action report.</w:t>
            </w:r>
          </w:p>
        </w:tc>
        <w:tc>
          <w:tcPr/>
          <w:p>
            <w:pPr>
              <w:pStyle w:val="Compact"/>
              <w:jc w:val="left"/>
            </w:pPr>
            <w:r>
              <w:t xml:space="preserve">4</w:t>
            </w:r>
          </w:p>
        </w:tc>
        <w:tc>
          <w:tcPr/>
          <w:p>
            <w:pPr>
              <w:pStyle w:val="Compact"/>
              <w:jc w:val="left"/>
            </w:pPr>
            <w:r>
              <w:t xml:space="preserve">6,500,000</w:t>
            </w:r>
          </w:p>
        </w:tc>
        <w:tc>
          <w:tcPr/>
          <w:p>
            <w:pPr>
              <w:pStyle w:val="Compact"/>
              <w:jc w:val="left"/>
            </w:pPr>
            <w:r>
              <w:t xml:space="preserve">26,000,000</w:t>
            </w:r>
          </w:p>
        </w:tc>
        <w:tc>
          <w:tcPr/>
          <w:p>
            <w:pPr>
              <w:pStyle w:val="Compact"/>
              <w:jc w:val="left"/>
            </w:pPr>
            <w:r>
              <w:t xml:space="preserve">3,120,000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(UZS)</w:t>
            </w:r>
          </w:p>
        </w:tc>
        <w:tc>
          <w:tcPr/>
          <w:p>
            <w:pPr>
              <w:pStyle w:val="Compact"/>
              <w:jc w:val="right"/>
            </w:pPr>
            <w:r>
              <w:rPr>
                <w:bCs/>
                <w:b/>
              </w:rPr>
              <w:t xml:space="preserve">847,500,000</w:t>
            </w:r>
          </w:p>
        </w:tc>
      </w:tr>
      <w:tr>
        <w:tc>
          <w:tcPr/>
          <w:p>
            <w:pPr>
              <w:pStyle w:val="Compact"/>
              <w:jc w:val="left"/>
            </w:pPr>
            <w:r>
              <w:t xml:space="preserve">VAT 12% (UZS)</w:t>
            </w:r>
          </w:p>
        </w:tc>
        <w:tc>
          <w:tcPr/>
          <w:p>
            <w:pPr>
              <w:pStyle w:val="Compact"/>
              <w:jc w:val="right"/>
            </w:pPr>
            <w:r>
              <w:rPr>
                <w:bCs/>
                <w:b/>
              </w:rPr>
              <w:t xml:space="preserve">101,700,000</w:t>
            </w:r>
          </w:p>
        </w:tc>
      </w:tr>
      <w:tr>
        <w:tc>
          <w:tcPr/>
          <w:p>
            <w:pPr>
              <w:pStyle w:val="Compact"/>
              <w:jc w:val="left"/>
            </w:pPr>
            <w:r>
              <w:t xml:space="preserve">Discount – Government Contract (5%)</w:t>
            </w:r>
          </w:p>
        </w:tc>
        <w:tc>
          <w:tcPr/>
          <w:p>
            <w:pPr>
              <w:pStyle w:val="Compact"/>
              <w:jc w:val="right"/>
            </w:pPr>
            <w:r>
              <w:rPr>
                <w:bCs/>
                <w:b/>
              </w:rPr>
              <w:t xml:space="preserve">(42,375,000)</w:t>
            </w:r>
          </w:p>
        </w:tc>
      </w:tr>
      <w:tr>
        <w:tc>
          <w:tcPr/>
          <w:p>
            <w:pPr>
              <w:pStyle w:val="Compact"/>
              <w:jc w:val="left"/>
            </w:pPr>
            <w:r>
              <w:t xml:space="preserve">Grand Total Due (UZS)</w:t>
            </w:r>
          </w:p>
        </w:tc>
        <w:tc>
          <w:tcPr/>
          <w:p>
            <w:pPr>
              <w:pStyle w:val="Compact"/>
              <w:jc w:val="right"/>
            </w:pPr>
            <w:r>
              <w:t xml:space="preserve">906,825,000</w:t>
            </w:r>
          </w:p>
        </w:tc>
      </w:tr>
      <w:tr>
        <w:tc>
          <w:tcPr/>
          <w:p>
            <w:pPr>
              <w:pStyle w:val="Compact"/>
              <w:jc w:val="left"/>
            </w:pPr>
            <w:r>
              <w:t xml:space="preserve">Amount in Words</w:t>
            </w:r>
          </w:p>
        </w:tc>
        <w:tc>
          <w:tcPr/>
          <w:p>
            <w:pPr>
              <w:pStyle w:val="Compact"/>
              <w:jc w:val="right"/>
            </w:pPr>
            <w:r>
              <w:t xml:space="preserve">Nine Hundred Six Million Eight Hundred Twenty-Five Thousand UZS</w:t>
            </w:r>
          </w:p>
        </w:tc>
      </w:tr>
    </w:tbl>
    <w:bookmarkStart w:id="24" w:name="invoice-terms-conditions-notes"/>
    <w:p>
      <w:pPr>
        <w:pStyle w:val="Heading3"/>
      </w:pPr>
      <w:r>
        <w:t xml:space="preserve">Invoice Terms, Conditions &amp; Notes</w:t>
      </w:r>
    </w:p>
    <w:p>
      <w:pPr>
        <w:pStyle w:val="FirstParagraph"/>
      </w:pPr>
      <w:r>
        <w:t xml:space="preserve">This Invoice is issued by Tashkent Firefighter Services LLC in accordance with the Government Procurement Law of the Republic of Uzbekistan and the bilateral service agreement (Contract No. FSA-2025-0312) between the parties. All Firefighter services described herein were rendered or scheduled for delivery within the administrative boundaries of Tashkent, Uzbekistan, during the period of 1 May 2025 through 14 June 2025.</w:t>
      </w:r>
    </w:p>
    <w:p>
      <w:pPr>
        <w:numPr>
          <w:ilvl w:val="0"/>
          <w:numId w:val="1001"/>
        </w:numPr>
        <w:pStyle w:val="Compact"/>
      </w:pPr>
      <w:r>
        <w:t xml:space="preserve">Payment is due within fifteen (15) calendar days from the date of this Invoice. Late payments shall accrue interest at a rate of 1.5% per month as stipulated under Uzbekistan Tashkent commercial regulations.</w:t>
      </w:r>
    </w:p>
    <w:p>
      <w:pPr>
        <w:numPr>
          <w:ilvl w:val="0"/>
          <w:numId w:val="1001"/>
        </w:numPr>
        <w:pStyle w:val="Compact"/>
      </w:pPr>
      <w:r>
        <w:t xml:space="preserve">All Firefighter training programs and equipment supplied under this Invoice comply with the national standards of the Ministry of Emergency Situations of the Republic of Uzbekistan and applicable international Firefighter safety certifications.</w:t>
      </w:r>
    </w:p>
    <w:p>
      <w:pPr>
        <w:numPr>
          <w:ilvl w:val="0"/>
          <w:numId w:val="1001"/>
        </w:numPr>
        <w:pStyle w:val="Compact"/>
      </w:pPr>
      <w:r>
        <w:t xml:space="preserve">The Firefighter protective gear listed in Line Item 2 carries a manufacturer warranty of three (3) years from the date of delivery in Tashkent, Uzbekistan. Any defects must be reported to Tashkent Firefighter Services LLC within thirty (30) days of discovery.</w:t>
      </w:r>
    </w:p>
    <w:p>
      <w:pPr>
        <w:numPr>
          <w:ilvl w:val="0"/>
          <w:numId w:val="1001"/>
        </w:numPr>
        <w:pStyle w:val="Compact"/>
      </w:pPr>
      <w:r>
        <w:t xml:space="preserve">This Invoice is valid for payment processing through any licensed commercial bank operating in Uzbekistan. Bank transfer details: Account No. 0012345678901234, Bank: Tashkent City Commercial Bank, SWIFT: TCKBUZ2X.</w:t>
      </w:r>
    </w:p>
    <w:p>
      <w:pPr>
        <w:numPr>
          <w:ilvl w:val="0"/>
          <w:numId w:val="1001"/>
        </w:numPr>
        <w:pStyle w:val="Compact"/>
      </w:pPr>
      <w:r>
        <w:t xml:space="preserve">Any disputes arising from this Invoice shall be resolved through the Tashkent City Arbitration Court in accordance with the Civil Procedure Code of the Republic of Uzbekistan.</w:t>
      </w:r>
    </w:p>
    <w:p>
      <w:pPr>
        <w:numPr>
          <w:ilvl w:val="0"/>
          <w:numId w:val="1001"/>
        </w:numPr>
        <w:pStyle w:val="Compact"/>
      </w:pPr>
      <w:r>
        <w:t xml:space="preserve">The Firefighter simulation exercise (Line Item 4) was conducted with full coordination with the Tashkent municipal emergency services and required no additional municipal permits beyond those already secured by the contracting authority.</w:t>
      </w:r>
    </w:p>
    <w:p>
      <w:pPr>
        <w:numPr>
          <w:ilvl w:val="0"/>
          <w:numId w:val="1001"/>
        </w:numPr>
        <w:pStyle w:val="Compact"/>
      </w:pPr>
      <w:r>
        <w:t xml:space="preserve">This Invoice constitutes the final billing document for the referenced contract period. No further charges will be issued for the services enumerated above. Any additional Firefighter services requested after the due date must be documented under a separate purchase order and Invoice.</w:t>
      </w:r>
    </w:p>
    <w:p>
      <w:pPr>
        <w:pStyle w:val="FirstParagraph"/>
      </w:pPr>
      <w:r>
        <w:rPr>
          <w:bCs/>
          <w:b/>
        </w:rPr>
        <w:t xml:space="preserve">Authorized Signature:</w:t>
      </w:r>
      <w:r>
        <w:t xml:space="preserve"> </w:t>
      </w:r>
      <w:r>
        <w:t xml:space="preserve">Azizov Rustam M. – Chief Operations Officer, Tashkent Firefighter Services LLC</w:t>
      </w:r>
    </w:p>
    <w:p>
      <w:pPr>
        <w:pStyle w:val="BodyText"/>
      </w:pPr>
      <w:r>
        <w:rPr>
          <w:bCs/>
          <w:b/>
        </w:rPr>
        <w:t xml:space="preserve">Company Seal:</w:t>
      </w:r>
      <w:r>
        <w:t xml:space="preserve"> </w:t>
      </w:r>
      <w:r>
        <w:t xml:space="preserve">[Official Stamp of Tashkent Firefighter Services LLC, Tashkent, Uzbekistan]</w:t>
      </w:r>
    </w:p>
    <w:bookmarkEnd w:id="24"/>
    <w:p>
      <w:pPr>
        <w:pStyle w:val="BodyText"/>
      </w:pPr>
      <w:r>
        <w:t xml:space="preserve">Tashkent Firefighter Services LLC | 142 Amir Temur Avenue, Tashkent, 100084, Uzbekistan</w:t>
      </w:r>
    </w:p>
    <w:p>
      <w:pPr>
        <w:pStyle w:val="BodyText"/>
      </w:pPr>
      <w:r>
        <w:t xml:space="preserve">This Invoice was generated electronically and is valid without a physical signature. Document Reference: TF-2025-00847 | Page 1 of 1</w:t>
      </w:r>
    </w:p>
    <w:p>
      <w:pPr>
        <w:pStyle w:val="BodyText"/>
      </w:pPr>
      <w:r>
        <w:t xml:space="preserve">© 2025 Tashkent Firefighter Services LLC. All rights reserved. Registered in the Republic of Uzbekistan, Tashkent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Uzbekistan Tashkent</dc:title>
  <dc:creator/>
  <dc:language>en</dc:language>
  <cp:keywords/>
  <dcterms:created xsi:type="dcterms:W3CDTF">2026-10-10T01:20:39Z</dcterms:created>
  <dcterms:modified xsi:type="dcterms:W3CDTF">2026-10-10T01:20:39Z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