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orporación-de-bomberos-de-caracas"/>
    <w:p>
      <w:pPr>
        <w:pStyle w:val="Heading1"/>
      </w:pPr>
      <w:r>
        <w:t xml:space="preserve">Corporación de Bomberos de Caracas</w:t>
      </w:r>
    </w:p>
    <w:p>
      <w:pPr>
        <w:pStyle w:val="FirstParagraph"/>
      </w:pPr>
      <w:r>
        <w:t xml:space="preserve">Professional Firefighter Services &amp; Emergency Response</w:t>
      </w:r>
    </w:p>
    <w:p>
      <w:pPr>
        <w:pStyle w:val="BodyText"/>
      </w:pPr>
      <w:r>
        <w:t xml:space="preserve">Av. Francisco de Miranda, Torre Empresarial, Piso 12</w:t>
      </w:r>
    </w:p>
    <w:p>
      <w:pPr>
        <w:pStyle w:val="BodyText"/>
      </w:pPr>
      <w:r>
        <w:t xml:space="preserve">Caracas, Distrito Capital, Venezuela</w:t>
      </w:r>
    </w:p>
    <w:p>
      <w:pPr>
        <w:pStyle w:val="BodyText"/>
      </w:pPr>
      <w:r>
        <w:t xml:space="preserve">Phone: +58 (212) 555-0147 | Email: billing@bomberoscaracas.com.ve</w:t>
      </w:r>
    </w:p>
    <w:p>
      <w:pPr>
        <w:pStyle w:val="BodyText"/>
      </w:pPr>
      <w:r>
        <w:t xml:space="preserve">RIF: J-45872319-K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Venezuela Caracas</w:t>
      </w:r>
    </w:p>
    <w:bookmarkEnd w:id="21"/>
    <w:bookmarkStart w:id="22" w:name="bill-to-client"/>
    <w:p>
      <w:pPr>
        <w:pStyle w:val="Heading3"/>
      </w:pPr>
      <w:r>
        <w:t xml:space="preserve">Bill To (Client)</w:t>
      </w:r>
    </w:p>
    <w:p>
      <w:pPr>
        <w:pStyle w:val="FirstParagraph"/>
      </w:pPr>
      <w:r>
        <w:rPr>
          <w:bCs/>
          <w:b/>
        </w:rPr>
        <w:t xml:space="preserve">Empresa Industrial del Este, C.A.</w:t>
      </w:r>
    </w:p>
    <w:p>
      <w:pPr>
        <w:pStyle w:val="BodyText"/>
      </w:pPr>
      <w:r>
        <w:t xml:space="preserve">Attn: Ing. María Fernanda Rodríguez</w:t>
      </w:r>
    </w:p>
    <w:p>
      <w:pPr>
        <w:pStyle w:val="BodyText"/>
      </w:pPr>
      <w:r>
        <w:t xml:space="preserve">Gerente de Operaciones</w:t>
      </w:r>
    </w:p>
    <w:p>
      <w:pPr>
        <w:pStyle w:val="BodyText"/>
      </w:pPr>
      <w:r>
        <w:t xml:space="preserve">Urb. El Paraíso, Av. Principal</w:t>
      </w:r>
    </w:p>
    <w:p>
      <w:pPr>
        <w:pStyle w:val="BodyText"/>
      </w:pPr>
      <w:r>
        <w:t xml:space="preserve">Caracas, Distrito Capital, Venezuela</w:t>
      </w:r>
    </w:p>
    <w:p>
      <w:pPr>
        <w:pStyle w:val="BodyText"/>
      </w:pPr>
      <w:r>
        <w:t xml:space="preserve">RIF: J-28945610-3</w:t>
      </w:r>
    </w:p>
    <w:p>
      <w:pPr>
        <w:pStyle w:val="BodyText"/>
      </w:pPr>
      <w:r>
        <w:t xml:space="preserve">Phone: +58 (212) 774-3321</w:t>
      </w:r>
    </w:p>
    <w:bookmarkEnd w:id="22"/>
    <w:bookmarkStart w:id="23" w:name="service-location"/>
    <w:p>
      <w:pPr>
        <w:pStyle w:val="Heading3"/>
      </w:pPr>
      <w:r>
        <w:t xml:space="preserve">Service Location</w:t>
      </w:r>
    </w:p>
    <w:p>
      <w:pPr>
        <w:pStyle w:val="FirstParagraph"/>
      </w:pPr>
      <w:r>
        <w:rPr>
          <w:bCs/>
          <w:b/>
        </w:rPr>
        <w:t xml:space="preserve">Industrial Plant – Sector Los Palos Grandes</w:t>
      </w:r>
    </w:p>
    <w:p>
      <w:pPr>
        <w:pStyle w:val="BodyText"/>
      </w:pPr>
      <w:r>
        <w:t xml:space="preserve">Av. Panteón, Edificio Corporativo</w:t>
      </w:r>
    </w:p>
    <w:p>
      <w:pPr>
        <w:pStyle w:val="BodyText"/>
      </w:pPr>
      <w:r>
        <w:t xml:space="preserve">Caracas, Distrito Capital</w:t>
      </w:r>
    </w:p>
    <w:p>
      <w:pPr>
        <w:pStyle w:val="BodyText"/>
      </w:pPr>
      <w:r>
        <w:t xml:space="preserve">Venezuela</w:t>
      </w:r>
    </w:p>
    <w:p>
      <w:pPr>
        <w:pStyle w:val="BodyText"/>
      </w:pPr>
      <w:r>
        <w:t xml:space="preserve">Coordinates: 10.5280° N, 66.9087° W</w:t>
      </w:r>
    </w:p>
    <w:p>
      <w:pPr>
        <w:pStyle w:val="BodyText"/>
      </w:pPr>
      <w:r>
        <w:t xml:space="preserve">Zone: Municipalidad Libertador</w:t>
      </w:r>
    </w:p>
    <w:bookmarkEnd w:id="23"/>
    <w:bookmarkStart w:id="24" w:name="Xca6653870b69073c85cc7babcf455053fde211a"/>
    <w:p>
      <w:pPr>
        <w:pStyle w:val="Heading3"/>
      </w:pPr>
      <w:r>
        <w:t xml:space="preserve">Description of Firefighter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Deployment of certified Firefighter team (8 personnel) for quarterly fire safety inspection and risk assessment at industrial facility in Venezuela Caracas</w:t>
            </w:r>
          </w:p>
        </w:tc>
        <w:tc>
          <w:tcPr/>
          <w:p>
            <w:pPr>
              <w:pStyle w:val="Compact"/>
              <w:jc w:val="left"/>
            </w:pPr>
            <w:r>
              <w:t xml:space="preserve">05/28/2025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Firefighter training session: Advanced fire suppression techniques, evacuation protocols, and use of personal protective equipment for 45 employees</w:t>
            </w:r>
          </w:p>
        </w:tc>
        <w:tc>
          <w:tcPr/>
          <w:p>
            <w:pPr>
              <w:pStyle w:val="Compact"/>
              <w:jc w:val="left"/>
            </w:pPr>
            <w:r>
              <w:t xml:space="preserve">05/30/2025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Emergency response simulation: Full-scale Firefighter drill including chemical spill containment, structural fire scenario, and mass evacuation in Caracas metropolitan area</w:t>
            </w:r>
          </w:p>
        </w:tc>
        <w:tc>
          <w:tcPr/>
          <w:p>
            <w:pPr>
              <w:pStyle w:val="Compact"/>
              <w:jc w:val="left"/>
            </w:pPr>
            <w:r>
              <w:t xml:space="preserve">06/02/2025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Inspection and certification of fire extinguishers, sprinkler systems, and emergency lighting throughout the 12,000 m² facility in Venezuela Caracas</w:t>
            </w:r>
          </w:p>
        </w:tc>
        <w:tc>
          <w:tcPr/>
          <w:p>
            <w:pPr>
              <w:pStyle w:val="Compact"/>
              <w:jc w:val="left"/>
            </w:pPr>
            <w:r>
              <w:t xml:space="preserve">06/05/2025</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Monthly Firefighter on-site standby service (24/7 coverage) – June 2025, including rapid response to any fire incident at the client premises in Caracas</w:t>
            </w:r>
          </w:p>
        </w:tc>
        <w:tc>
          <w:tcPr/>
          <w:p>
            <w:pPr>
              <w:pStyle w:val="Compact"/>
              <w:jc w:val="left"/>
            </w:pPr>
            <w:r>
              <w:t xml:space="preserve">06/01–06/30/2025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Preparation and submission of official Firefighter compliance report to the Cuerpo de Bomberos del Distrito Capital and municipal authorities in Venezuela</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Replacement and installation of 24 Class ABC fire extinguishers (6 kg) and 6 CO₂ extinguishers (9 kg) at designated stations across the facility</w:t>
            </w:r>
          </w:p>
        </w:tc>
        <w:tc>
          <w:tcPr/>
          <w:p>
            <w:pPr>
              <w:pStyle w:val="Compact"/>
              <w:jc w:val="left"/>
            </w:pPr>
            <w:r>
              <w:t xml:space="preserve">06/12/2025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$16,615.00</w:t>
            </w:r>
          </w:p>
        </w:tc>
      </w:tr>
      <w:tr>
        <w:tc>
          <w:tcPr/>
          <w:p>
            <w:pPr>
              <w:pStyle w:val="Compact"/>
              <w:jc w:val="left"/>
            </w:pPr>
            <w:r>
              <w:t xml:space="preserve">Applicable Tax (IVA 16% – Venezuela)</w:t>
            </w:r>
          </w:p>
        </w:tc>
        <w:tc>
          <w:tcPr/>
          <w:p>
            <w:pPr>
              <w:pStyle w:val="Compact"/>
              <w:jc w:val="right"/>
            </w:pPr>
            <w:r>
              <w:t xml:space="preserve">$2,658.40</w:t>
            </w:r>
          </w:p>
        </w:tc>
      </w:tr>
      <w:tr>
        <w:tc>
          <w:tcPr/>
          <w:p>
            <w:pPr>
              <w:pStyle w:val="Compact"/>
              <w:jc w:val="left"/>
            </w:pPr>
            <w:r>
              <w:t xml:space="preserve">Service Surcharge – Caracas Metropolitan Zone</w:t>
            </w:r>
          </w:p>
        </w:tc>
        <w:tc>
          <w:tcPr/>
          <w:p>
            <w:pPr>
              <w:pStyle w:val="Compact"/>
              <w:jc w:val="right"/>
            </w:pPr>
            <w:r>
              <w:t xml:space="preserve">$332.30</w:t>
            </w:r>
          </w:p>
        </w:tc>
      </w:tr>
      <w:tr>
        <w:tc>
          <w:tcPr/>
          <w:p>
            <w:pPr>
              <w:pStyle w:val="Compact"/>
              <w:jc w:val="left"/>
            </w:pPr>
            <w:r>
              <w:t xml:space="preserve">GRAND TOTAL (USD)</w:t>
            </w:r>
          </w:p>
        </w:tc>
        <w:tc>
          <w:tcPr/>
          <w:p>
            <w:pPr>
              <w:pStyle w:val="Compact"/>
              <w:jc w:val="right"/>
            </w:pPr>
            <w:r>
              <w:t xml:space="preserve">$19,605.70</w:t>
            </w:r>
          </w:p>
        </w:tc>
      </w:tr>
    </w:tbl>
    <w:bookmarkEnd w:id="24"/>
    <w:bookmarkStart w:id="25" w:name="invoice-notes-payment-instructions"/>
    <w:p>
      <w:pPr>
        <w:pStyle w:val="Heading3"/>
      </w:pPr>
      <w:r>
        <w:t xml:space="preserve">Invoice Notes &amp; Payment Instructions</w:t>
      </w:r>
    </w:p>
    <w:p>
      <w:pPr>
        <w:pStyle w:val="FirstParagraph"/>
      </w:pPr>
      <w:r>
        <w:t xml:space="preserve">This Invoice is issued in accordance with the commercial regulations of the Republic of Venezuela and the specific fire safety ordinances applicable to the city of Caracas, Distrito Capital. All Firefighter services described herein were performed by licensed and certified personnel registered with the Cuerpo de Bomberos del Distrito Capital.</w:t>
      </w:r>
    </w:p>
    <w:p>
      <w:pPr>
        <w:pStyle w:val="BodyText"/>
      </w:pPr>
      <w:r>
        <w:rPr>
          <w:bCs/>
          <w:b/>
        </w:rPr>
        <w:t xml:space="preserve">Payment Method:</w:t>
      </w:r>
      <w:r>
        <w:t xml:space="preserve"> </w:t>
      </w:r>
      <w:r>
        <w:t xml:space="preserve">Wire transfer to Banco Mercantil, C.A. – Account No. 0105-000123-45-0006789012, in favor of Corporación de Bomberos de Caracas, C.A. Payments may also be made in Bolívares (VES) at the official BCV exchange rate on the date of payment.</w:t>
      </w:r>
    </w:p>
    <w:p>
      <w:pPr>
        <w:pStyle w:val="BodyText"/>
      </w:pPr>
      <w:r>
        <w:rPr>
          <w:bCs/>
          <w:b/>
        </w:rPr>
        <w:t xml:space="preserve">Important:</w:t>
      </w:r>
      <w:r>
        <w:t xml:space="preserve"> </w:t>
      </w:r>
      <w:r>
        <w:t xml:space="preserve">This Invoice must be presented to the client's accounting department within 30 calendar days of the due date. Failure to remit payment by July 15, 2025, will result in a late payment penalty of 1.5% per month as stipulated in the service contract. All Firefighter services rendered in Venezuela Caracas are subject to the national fire safety code (Ley Orgánica de Prevención, Condiciones y Medio Ambiente de Trabajo – LOPCYMAT).</w:t>
      </w:r>
    </w:p>
    <w:bookmarkEnd w:id="25"/>
    <w:bookmarkStart w:id="26" w:name="terms-and-conditions"/>
    <w:p>
      <w:pPr>
        <w:pStyle w:val="Heading3"/>
      </w:pPr>
      <w:r>
        <w:t xml:space="preserve">Terms and Conditions</w:t>
      </w:r>
    </w:p>
    <w:p>
      <w:pPr>
        <w:pStyle w:val="FirstParagraph"/>
      </w:pPr>
      <w:r>
        <w:t xml:space="preserve">1. This Invoice constitutes the final billing document for all Firefighter services rendered between May 28, 2025, and June 12, 2025, at the client's premises located in Venezuela Caracas. No additional charges will be applied beyond those itemized above unless a written amendment to the service agreement is executed by both parties.</w:t>
      </w:r>
    </w:p>
    <w:p>
      <w:pPr>
        <w:pStyle w:val="BodyText"/>
      </w:pPr>
      <w:r>
        <w:t xml:space="preserve">2. All Firefighter personnel deployed under this contract hold valid certifications issued by the Venezuelan National Fire Academy (Academia Nacional de Bomberos) and comply with the minimum training requirements established by the municipal fire department of Caracas.</w:t>
      </w:r>
    </w:p>
    <w:p>
      <w:pPr>
        <w:pStyle w:val="BodyText"/>
      </w:pPr>
      <w:r>
        <w:t xml:space="preserve">3. The client acknowledges that the Firefighter standby service (Item 5) provides continuous coverage and that any emergency response activated during the contract period is included in the stated fee. Additional specialized operations (e.g., high-rise rescue, hazardous material containment beyond standard protocols) will be billed separately at pre-agreed rates.</w:t>
      </w:r>
    </w:p>
    <w:p>
      <w:pPr>
        <w:pStyle w:val="BodyText"/>
      </w:pPr>
      <w:r>
        <w:t xml:space="preserve">4. This Invoice is valid for a period of 90 days from the date of issue. After this period, the client must request a reissued Invoice reflecting any applicable currency adjustments per the Central Bank of Venezuela (BCV) regulations.</w:t>
      </w:r>
    </w:p>
    <w:p>
      <w:pPr>
        <w:pStyle w:val="BodyText"/>
      </w:pPr>
      <w:r>
        <w:t xml:space="preserve">5. Disputes arising from this Invoice or the associated Firefighter service agreement shall be resolved through the competent commercial courts of the Circunscripción Judicial del Distrito Capital y Estado Miranda, Venezuela.</w:t>
      </w:r>
    </w:p>
    <w:p>
      <w:pPr>
        <w:pStyle w:val="BodyText"/>
      </w:pPr>
      <w:r>
        <w:t xml:space="preserve">6. The client is responsible for ensuring that all access points, stairwells, and emergency exits at the Venezuela Caracas facility remain unobstructed to allow Firefighter personnel to perform their duties without impediment.</w:t>
      </w:r>
    </w:p>
    <w:bookmarkEnd w:id="26"/>
    <w:p>
      <w:pPr>
        <w:pStyle w:val="BodyText"/>
      </w:pPr>
      <w:r>
        <w:rPr>
          <w:bCs/>
          <w:b/>
        </w:rPr>
        <w:t xml:space="preserve">Corporación de Bomberos de Caracas, C.A.</w:t>
      </w:r>
      <w:r>
        <w:t xml:space="preserve"> </w:t>
      </w:r>
      <w:r>
        <w:t xml:space="preserve">| RIF: J-45872319-K | Caracas, Venezuela</w:t>
      </w:r>
    </w:p>
    <w:p>
      <w:pPr>
        <w:pStyle w:val="BodyText"/>
      </w:pPr>
      <w:r>
        <w:t xml:space="preserve">This Invoice was generated electronically and is valid without a physical signature per Venezuelan electronic commerce law (Ley de Comercio Electrónico, Firmas y Mensajes de Datos).</w:t>
      </w:r>
    </w:p>
    <w:p>
      <w:pPr>
        <w:pStyle w:val="BodyText"/>
      </w:pPr>
      <w:r>
        <w:t xml:space="preserve">Thank you for choosing our professional Firefighter services in Venezuela Caracas. Your safety is our highest priority.</w:t>
      </w:r>
    </w:p>
    <w:p>
      <w:pPr>
        <w:pStyle w:val="BodyText"/>
      </w:pPr>
      <w:r>
        <w:t xml:space="preserve">Document Reference: INV-2025-04872 | Generated: 2025-06-15 09:42 AM VET (UTC-4)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Venezuela Caracas</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