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terrascope-geosciences-pty-ltd"/>
    <w:p>
      <w:pPr>
        <w:pStyle w:val="Heading1"/>
      </w:pPr>
      <w:r>
        <w:t xml:space="preserve">TerraScope Geosciences Pty Ltd</w:t>
      </w:r>
    </w:p>
    <w:p>
      <w:pPr>
        <w:pStyle w:val="FirstParagraph"/>
      </w:pPr>
      <w:r>
        <w:t xml:space="preserve">ABN: 48 215 673 901</w:t>
      </w:r>
    </w:p>
    <w:p>
      <w:pPr>
        <w:pStyle w:val="BodyText"/>
      </w:pPr>
      <w:r>
        <w:t xml:space="preserve">Level 12, 200 George Street, Sydney NSW 2000, Australia</w:t>
      </w:r>
    </w:p>
    <w:p>
      <w:pPr>
        <w:pStyle w:val="BodyText"/>
      </w:pPr>
      <w:r>
        <w:t xml:space="preserve">Phone: +61 2 9355 4820 | Email: billing@terrascopegeo.com.au</w:t>
      </w:r>
    </w:p>
    <w:p>
      <w:pPr>
        <w:pStyle w:val="BodyText"/>
      </w:pPr>
      <w:r>
        <w:t xml:space="preserve">Registered Geologist – AIG NSW</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TSG-2025-0472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Project Ref:</w:t>
      </w:r>
      <w:r>
        <w:t xml:space="preserve"> </w:t>
      </w:r>
      <w:r>
        <w:t xml:space="preserve">SYD-GEO-2025-089</w:t>
      </w:r>
    </w:p>
    <w:bookmarkEnd w:id="21"/>
    <w:bookmarkStart w:id="22" w:name="billed-to"/>
    <w:p>
      <w:pPr>
        <w:pStyle w:val="Heading3"/>
      </w:pPr>
      <w:r>
        <w:t xml:space="preserve">Billed To</w:t>
      </w:r>
    </w:p>
    <w:p>
      <w:pPr>
        <w:pStyle w:val="FirstParagraph"/>
      </w:pPr>
      <w:r>
        <w:rPr>
          <w:bCs/>
          <w:b/>
        </w:rPr>
        <w:t xml:space="preserve">Harbourview Development Group Pty Ltd</w:t>
      </w:r>
    </w:p>
    <w:p>
      <w:pPr>
        <w:pStyle w:val="BodyText"/>
      </w:pPr>
      <w:r>
        <w:t xml:space="preserve">ABN: 12 847 290 553</w:t>
      </w:r>
    </w:p>
    <w:p>
      <w:pPr>
        <w:pStyle w:val="BodyText"/>
      </w:pPr>
      <w:r>
        <w:t xml:space="preserve">Suite 5, 88 Pitt Street, Sydney NSW 2000, Australia</w:t>
      </w:r>
    </w:p>
    <w:p>
      <w:pPr>
        <w:pStyle w:val="BodyText"/>
      </w:pPr>
      <w:r>
        <w:t xml:space="preserve">Attn: Mr. James Whitfield, Project Director</w:t>
      </w:r>
    </w:p>
    <w:p>
      <w:pPr>
        <w:pStyle w:val="BodyText"/>
      </w:pPr>
      <w:r>
        <w:t xml:space="preserve">Email: j.whitfield@harbourviewdev.com.au</w:t>
      </w:r>
    </w:p>
    <w:bookmarkEnd w:id="22"/>
    <w:bookmarkStart w:id="23" w:name="prepared-by"/>
    <w:p>
      <w:pPr>
        <w:pStyle w:val="Heading3"/>
      </w:pPr>
      <w:r>
        <w:t xml:space="preserve">Prepared By</w:t>
      </w:r>
    </w:p>
    <w:p>
      <w:pPr>
        <w:pStyle w:val="FirstParagraph"/>
      </w:pPr>
      <w:r>
        <w:rPr>
          <w:bCs/>
          <w:b/>
        </w:rPr>
        <w:t xml:space="preserve">Dr. Elena Marchetti, BSc (Hons) Geology, PhD</w:t>
      </w:r>
    </w:p>
    <w:p>
      <w:pPr>
        <w:pStyle w:val="BodyText"/>
      </w:pPr>
      <w:r>
        <w:t xml:space="preserve">Lead Geologist, TerraScope Geosciences</w:t>
      </w:r>
    </w:p>
    <w:p>
      <w:pPr>
        <w:pStyle w:val="BodyText"/>
      </w:pPr>
      <w:r>
        <w:t xml:space="preserve">Membership No: AIG-2019-4471</w:t>
      </w:r>
    </w:p>
    <w:p>
      <w:pPr>
        <w:pStyle w:val="BodyText"/>
      </w:pPr>
      <w:r>
        <w:t xml:space="preserve">Specialisation: Urban Geotechnical &amp; Hydrogeological Assessment</w:t>
      </w:r>
    </w:p>
    <w:p>
      <w:pPr>
        <w:pStyle w:val="BodyText"/>
      </w:pPr>
      <w:r>
        <w:t xml:space="preserve">Service Area: Australia Sydney Metropolitan Region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Site Geotechnical Investigation – Stage 1:</w:t>
            </w:r>
            <w:r>
              <w:t xml:space="preserve"> </w:t>
            </w:r>
            <w:r>
              <w:t xml:space="preserve">Comprehensive geological field survey and borehole drilling programme (4 boreholes, 30m depth each) at the proposed mixed-use development site, 45-51 Darling Harbour, Australia Sydney. Includes soil sampling, rock core logging, and in-situ Standard Penetration Tests (SPT) conducted by the Lead Geologist and two field technicians.</w:t>
            </w:r>
          </w:p>
        </w:tc>
        <w:tc>
          <w:tcPr/>
          <w:p>
            <w:pPr>
              <w:pStyle w:val="Compact"/>
              <w:jc w:val="left"/>
            </w:pPr>
            <w:r>
              <w:t xml:space="preserve">03 – 07 May 2025</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Hydrogeological Assessment Report:</w:t>
            </w:r>
            <w:r>
              <w:t xml:space="preserve"> </w:t>
            </w:r>
            <w:r>
              <w:t xml:space="preserve">Detailed groundwater investigation including piezometer installation (6 units), 28-day continuous water level monitoring, and laboratory analysis of 48 water samples for pH, EC, dissolved solids, heavy metals, and hydrocarbons. Report prepared by the Geologist in compliance with NSW EPA guidelines and the Protection of the Environment Operations Act 1997 (NSW).</w:t>
            </w:r>
          </w:p>
        </w:tc>
        <w:tc>
          <w:tcPr/>
          <w:p>
            <w:pPr>
              <w:pStyle w:val="Compact"/>
              <w:jc w:val="left"/>
            </w:pPr>
            <w:r>
              <w:t xml:space="preserve">08 – 22 May 2025</w:t>
            </w:r>
          </w:p>
        </w:tc>
        <w:tc>
          <w:tcPr/>
          <w:p>
            <w:pPr>
              <w:pStyle w:val="Compact"/>
              <w:jc w:val="left"/>
            </w:pPr>
            <w:r>
              <w:t xml:space="preserve">64 hrs</w:t>
            </w:r>
          </w:p>
        </w:tc>
        <w:tc>
          <w:tcPr/>
          <w:p>
            <w:pPr>
              <w:pStyle w:val="Compact"/>
              <w:jc w:val="left"/>
            </w:pPr>
            <w:r>
              <w:t xml:space="preserve">$210.00</w:t>
            </w:r>
          </w:p>
        </w:tc>
        <w:tc>
          <w:tcPr/>
          <w:p>
            <w:pPr>
              <w:pStyle w:val="Compact"/>
              <w:jc w:val="left"/>
            </w:pPr>
            <w:r>
              <w:t xml:space="preserve">$13,440.00</w:t>
            </w:r>
          </w:p>
        </w:tc>
      </w:tr>
      <w:tr>
        <w:tc>
          <w:tcPr/>
          <w:p>
            <w:pPr>
              <w:pStyle w:val="Compact"/>
              <w:jc w:val="left"/>
            </w:pPr>
            <w:r>
              <w:t xml:space="preserve">3</w:t>
            </w:r>
          </w:p>
        </w:tc>
        <w:tc>
          <w:tcPr/>
          <w:p>
            <w:pPr>
              <w:pStyle w:val="Compact"/>
              <w:jc w:val="left"/>
            </w:pPr>
            <w:r>
              <w:rPr>
                <w:bCs/>
                <w:b/>
              </w:rPr>
              <w:t xml:space="preserve">Geological Hazard &amp; Slope Stability Analysis:</w:t>
            </w:r>
            <w:r>
              <w:t xml:space="preserve"> </w:t>
            </w:r>
            <w:r>
              <w:t xml:space="preserve">Desktop and field-based assessment of landslide susceptibility, liquefaction potential, and karst features within the 2-hectare project boundary in Australia Sydney. Utilised LiDAR topographic data, historical geological maps (1:50,000 NSW Sheet 81-11), and 3D geological modelling software. Findings presented in a 42-page technical report with recommendations for foundation design.</w:t>
            </w:r>
          </w:p>
        </w:tc>
        <w:tc>
          <w:tcPr/>
          <w:p>
            <w:pPr>
              <w:pStyle w:val="Compact"/>
              <w:jc w:val="left"/>
            </w:pPr>
            <w:r>
              <w:t xml:space="preserve">23 – 30 May 2025</w:t>
            </w:r>
          </w:p>
        </w:tc>
        <w:tc>
          <w:tcPr/>
          <w:p>
            <w:pPr>
              <w:pStyle w:val="Compact"/>
              <w:jc w:val="left"/>
            </w:pPr>
            <w:r>
              <w:t xml:space="preserve">48 hrs</w:t>
            </w:r>
          </w:p>
        </w:tc>
        <w:tc>
          <w:tcPr/>
          <w:p>
            <w:pPr>
              <w:pStyle w:val="Compact"/>
              <w:jc w:val="left"/>
            </w:pPr>
            <w:r>
              <w:t xml:space="preserve">$225.00</w:t>
            </w:r>
          </w:p>
        </w:tc>
        <w:tc>
          <w:tcPr/>
          <w:p>
            <w:pPr>
              <w:pStyle w:val="Compact"/>
              <w:jc w:val="left"/>
            </w:pPr>
            <w:r>
              <w:t xml:space="preserve">$10,800.00</w:t>
            </w:r>
          </w:p>
        </w:tc>
      </w:tr>
      <w:tr>
        <w:tc>
          <w:tcPr/>
          <w:p>
            <w:pPr>
              <w:pStyle w:val="Compact"/>
              <w:jc w:val="left"/>
            </w:pPr>
            <w:r>
              <w:t xml:space="preserve">4</w:t>
            </w:r>
          </w:p>
        </w:tc>
        <w:tc>
          <w:tcPr/>
          <w:p>
            <w:pPr>
              <w:pStyle w:val="Compact"/>
              <w:jc w:val="left"/>
            </w:pPr>
            <w:r>
              <w:rPr>
                <w:bCs/>
                <w:b/>
              </w:rPr>
              <w:t xml:space="preserve">Client Presentation &amp; Council Submission Support:</w:t>
            </w:r>
            <w:r>
              <w:t xml:space="preserve"> </w:t>
            </w:r>
            <w:r>
              <w:t xml:space="preserve">Formal presentation of geological findings to the Harbourview Development Group board and the City of Sydney Development Assessment Panel. Includes preparation of a simplified geological summary for the Development Application (DA) lodged with the City of Sydney, Australia. The Geologist attended two council pre-submission meetings and provided written responses to three rounds of reviewer queries.</w:t>
            </w:r>
          </w:p>
        </w:tc>
        <w:tc>
          <w:tcPr/>
          <w:p>
            <w:pPr>
              <w:pStyle w:val="Compact"/>
              <w:jc w:val="left"/>
            </w:pPr>
            <w:r>
              <w:t xml:space="preserve">02 – 06 June 2025</w:t>
            </w:r>
          </w:p>
        </w:tc>
        <w:tc>
          <w:tcPr/>
          <w:p>
            <w:pPr>
              <w:pStyle w:val="Compact"/>
              <w:jc w:val="left"/>
            </w:pPr>
            <w:r>
              <w:t xml:space="preserve">24 hrs</w:t>
            </w:r>
          </w:p>
        </w:tc>
        <w:tc>
          <w:tcPr/>
          <w:p>
            <w:pPr>
              <w:pStyle w:val="Compact"/>
              <w:jc w:val="left"/>
            </w:pPr>
            <w:r>
              <w:t xml:space="preserve">$240.00</w:t>
            </w:r>
          </w:p>
        </w:tc>
        <w:tc>
          <w:tcPr/>
          <w:p>
            <w:pPr>
              <w:pStyle w:val="Compact"/>
              <w:jc w:val="left"/>
            </w:pPr>
            <w:r>
              <w:t xml:space="preserve">$5,760.00</w:t>
            </w:r>
          </w:p>
        </w:tc>
      </w:tr>
      <w:tr>
        <w:tc>
          <w:tcPr/>
          <w:p>
            <w:pPr>
              <w:pStyle w:val="Compact"/>
              <w:jc w:val="left"/>
            </w:pPr>
            <w:r>
              <w:t xml:space="preserve">5</w:t>
            </w:r>
          </w:p>
        </w:tc>
        <w:tc>
          <w:tcPr/>
          <w:p>
            <w:pPr>
              <w:pStyle w:val="Compact"/>
              <w:jc w:val="left"/>
            </w:pPr>
            <w:r>
              <w:rPr>
                <w:bCs/>
                <w:b/>
              </w:rPr>
              <w:t xml:space="preserve">Revised Foundation Engineering Memo:</w:t>
            </w:r>
            <w:r>
              <w:t xml:space="preserve"> </w:t>
            </w:r>
            <w:r>
              <w:t xml:space="preserve">Updated geotechnical design parameters and bearing capacity recommendations following the client's revised structural layout. Includes revised pile depth calculations, allowable settlement values, and a supplementary geological cross-section set (4 sheets, A1 scale) for the structural engineering team.</w:t>
            </w:r>
          </w:p>
        </w:tc>
        <w:tc>
          <w:tcPr/>
          <w:p>
            <w:pPr>
              <w:pStyle w:val="Compact"/>
              <w:jc w:val="left"/>
            </w:pPr>
            <w:r>
              <w:t xml:space="preserve">09 – 11 June 2025</w:t>
            </w:r>
          </w:p>
        </w:tc>
        <w:tc>
          <w:tcPr/>
          <w:p>
            <w:pPr>
              <w:pStyle w:val="Compact"/>
              <w:jc w:val="left"/>
            </w:pPr>
            <w:r>
              <w:t xml:space="preserve">16 hrs</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6</w:t>
            </w:r>
          </w:p>
        </w:tc>
        <w:tc>
          <w:tcPr/>
          <w:p>
            <w:pPr>
              <w:pStyle w:val="Compact"/>
              <w:jc w:val="left"/>
            </w:pPr>
            <w:r>
              <w:rPr>
                <w:bCs/>
                <w:b/>
              </w:rPr>
              <w:t xml:space="preserve">Travel &amp; Field Expenses:</w:t>
            </w:r>
            <w:r>
              <w:t xml:space="preserve"> </w:t>
            </w:r>
            <w:r>
              <w:t xml:space="preserve">Fuel, vehicle hire (4WD utility), PPE consumables, and laboratory sample courier charges incurred during fieldwork across the Australia Sydney metropolitan area, including travel to the Wollongong regional laboratory for specialised geochemical analysis.</w:t>
            </w:r>
          </w:p>
        </w:tc>
        <w:tc>
          <w:tcPr/>
          <w:p>
            <w:pPr>
              <w:pStyle w:val="Compact"/>
              <w:jc w:val="left"/>
            </w:pPr>
            <w:r>
              <w:t xml:space="preserve">May – June 2025</w:t>
            </w:r>
          </w:p>
        </w:tc>
        <w:tc>
          <w:tcPr/>
          <w:p>
            <w:pPr>
              <w:pStyle w:val="Compact"/>
              <w:jc w:val="left"/>
            </w:pPr>
            <w:r>
              <w:t xml:space="preserve">1 lot</w:t>
            </w:r>
          </w:p>
        </w:tc>
        <w:tc>
          <w:tcPr/>
          <w:p>
            <w:pPr>
              <w:pStyle w:val="Compact"/>
              <w:jc w:val="left"/>
            </w:pPr>
            <w:r>
              <w:t xml:space="preserve">$1,847.50</w:t>
            </w:r>
          </w:p>
        </w:tc>
        <w:tc>
          <w:tcPr/>
          <w:p>
            <w:pPr>
              <w:pStyle w:val="Compact"/>
              <w:jc w:val="left"/>
            </w:pPr>
            <w:r>
              <w:t xml:space="preserve">$1,847.50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$57,647.50</w:t>
            </w:r>
          </w:p>
        </w:tc>
      </w:tr>
      <w:tr>
        <w:tc>
          <w:tcPr/>
          <w:p>
            <w:pPr>
              <w:pStyle w:val="Compact"/>
              <w:jc w:val="left"/>
            </w:pPr>
            <w:r>
              <w:t xml:space="preserve">GST @ 10% (AUD)</w:t>
            </w:r>
          </w:p>
        </w:tc>
        <w:tc>
          <w:tcPr/>
          <w:p>
            <w:pPr>
              <w:pStyle w:val="Compact"/>
              <w:jc w:val="left"/>
            </w:pPr>
            <w:r>
              <w:t xml:space="preserve">$5,764.75</w:t>
            </w:r>
          </w:p>
        </w:tc>
      </w:tr>
      <w:tr>
        <w:tc>
          <w:tcPr/>
          <w:p>
            <w:pPr>
              <w:pStyle w:val="Compact"/>
              <w:jc w:val="left"/>
            </w:pPr>
            <w:r>
              <w:t xml:space="preserve">TOTAL AMOUNT DUE (AUD)</w:t>
            </w:r>
          </w:p>
        </w:tc>
        <w:tc>
          <w:tcPr/>
          <w:p>
            <w:pPr>
              <w:pStyle w:val="Compact"/>
              <w:jc w:val="left"/>
            </w:pPr>
            <w:r>
              <w:t xml:space="preserve">$63,412.25</w:t>
            </w:r>
          </w:p>
        </w:tc>
      </w:tr>
    </w:tbl>
    <w:bookmarkStart w:id="24" w:name="payment-instructions"/>
    <w:p>
      <w:pPr>
        <w:pStyle w:val="Heading3"/>
      </w:pPr>
      <w:r>
        <w:t xml:space="preserve">Payment Instructions</w:t>
      </w:r>
    </w:p>
    <w:p>
      <w:pPr>
        <w:pStyle w:val="FirstParagraph"/>
      </w:pPr>
      <w:r>
        <w:rPr>
          <w:bCs/>
          <w:b/>
        </w:rPr>
        <w:t xml:space="preserve">Bank Transfer (EFT):</w:t>
      </w:r>
      <w:r>
        <w:t xml:space="preserve"> </w:t>
      </w:r>
      <w:r>
        <w:t xml:space="preserve">TerraScope Geosciences Pty Ltd</w:t>
      </w:r>
    </w:p>
    <w:p>
      <w:pPr>
        <w:pStyle w:val="BodyText"/>
      </w:pPr>
      <w:r>
        <w:t xml:space="preserve">BSB: 062-000 | Account No: 1234 5678 | Bank: Commonwealth Bank of Australia</w:t>
      </w:r>
    </w:p>
    <w:p>
      <w:pPr>
        <w:pStyle w:val="BodyText"/>
      </w:pPr>
      <w:r>
        <w:rPr>
          <w:bCs/>
          <w:b/>
        </w:rPr>
        <w:t xml:space="preserve">Reference:</w:t>
      </w:r>
      <w:r>
        <w:t xml:space="preserve"> </w:t>
      </w:r>
      <w:r>
        <w:t xml:space="preserve">Please quote Invoice No. TSG-2025-0472 in all correspondence and remittances.</w:t>
      </w:r>
    </w:p>
    <w:p>
      <w:pPr>
        <w:pStyle w:val="BodyText"/>
      </w:pPr>
      <w:r>
        <w:rPr>
          <w:bCs/>
          <w:b/>
        </w:rPr>
        <w:t xml:space="preserve">Due Date:</w:t>
      </w:r>
      <w:r>
        <w:t xml:space="preserve"> </w:t>
      </w:r>
      <w:r>
        <w:t xml:space="preserve">14 July 2025. Late payments will attract interest at the rate prescribed under the Australian Consumer Law (currently 10% per annum) as per the terms of our Service Agreement dated 28 April 2025.</w:t>
      </w:r>
    </w:p>
    <w:p>
      <w:pPr>
        <w:pStyle w:val="BodyText"/>
      </w:pPr>
      <w:r>
        <w:rPr>
          <w:bCs/>
          <w:b/>
        </w:rPr>
        <w:t xml:space="preserve">Cheque / Money Order:</w:t>
      </w:r>
      <w:r>
        <w:t xml:space="preserve"> </w:t>
      </w:r>
      <w:r>
        <w:t xml:space="preserve">Payable to "TerraScope Geosciences Pty Ltd", addressed to our Sydney office as listed above.</w:t>
      </w:r>
    </w:p>
    <w:bookmarkEnd w:id="24"/>
    <w:bookmarkStart w:id="25" w:name="important-notes-terms"/>
    <w:p>
      <w:pPr>
        <w:pStyle w:val="Heading3"/>
      </w:pPr>
      <w:r>
        <w:t xml:space="preserve">Important Notes &amp; Terms</w:t>
      </w:r>
    </w:p>
    <w:p>
      <w:pPr>
        <w:pStyle w:val="FirstParagraph"/>
      </w:pPr>
      <w:r>
        <w:t xml:space="preserve">1. This Invoice has been issued in accordance with the Australian Taxation Office (ATO) requirements for GST-registered entities. TerraScope Geosciences Pty Ltd is registered for GST under ABN 48 215 673 901.</w:t>
      </w:r>
    </w:p>
    <w:p>
      <w:pPr>
        <w:pStyle w:val="BodyText"/>
      </w:pPr>
      <w:r>
        <w:t xml:space="preserve">2. All geological and geotechnical services described in this Invoice were performed by a qualified and registered Geologist in compliance with the Australian Institute of Geoscientists (AIG) Code of Professional Conduct and the NSW Geotechnical Engineering practice standards.</w:t>
      </w:r>
    </w:p>
    <w:p>
      <w:pPr>
        <w:pStyle w:val="BodyText"/>
      </w:pPr>
      <w:r>
        <w:t xml:space="preserve">3. The findings and recommendations contained in the associated reports are valid for a period of twelve (12) months from the date of issue, unless otherwise stated. Any material change in site conditions, groundwater levels, or regulatory requirements within Australia Sydney may necessitate additional investigation and a supplementary Invoice.</w:t>
      </w:r>
    </w:p>
    <w:p>
      <w:pPr>
        <w:pStyle w:val="BodyText"/>
      </w:pPr>
      <w:r>
        <w:t xml:space="preserve">4. This Invoice does not constitute a guarantee of construction outcomes. The Geologist's recommendations are advisory in nature and must be interpreted by a licensed structural or civil engineer before implementation.</w:t>
      </w:r>
    </w:p>
    <w:p>
      <w:pPr>
        <w:pStyle w:val="BodyText"/>
      </w:pPr>
      <w:r>
        <w:t xml:space="preserve">5. All intellectual property, including geological models, borehole logs, and hydrogeological data generated under this engagement, remains the property of TerraScope Geosciences Pty Ltd until full payment of this Invoice is received.</w:t>
      </w:r>
    </w:p>
    <w:p>
      <w:pPr>
        <w:pStyle w:val="BodyText"/>
      </w:pPr>
      <w:r>
        <w:t xml:space="preserve">6. Please direct any queries regarding this Invoice to our billing department at billing@terrascopegeo.com.au or by phone on +61 2 9355 4820 (Monday to Friday, 9:00 AM – 5:00 PM AEST).</w:t>
      </w:r>
    </w:p>
    <w:bookmarkEnd w:id="25"/>
    <w:p>
      <w:pPr>
        <w:pStyle w:val="BodyText"/>
      </w:pPr>
      <w:r>
        <w:rPr>
          <w:bCs/>
          <w:b/>
        </w:rPr>
        <w:t xml:space="preserve">TerraScope Geosciences Pty Ltd</w:t>
      </w:r>
      <w:r>
        <w:t xml:space="preserve"> </w:t>
      </w:r>
      <w:r>
        <w:t xml:space="preserve">| ABN 48 215 673 901 | Level 12, 200 George Street, Sydney NSW 2000, Australia</w:t>
      </w:r>
    </w:p>
    <w:p>
      <w:pPr>
        <w:pStyle w:val="BodyText"/>
      </w:pPr>
      <w:r>
        <w:t xml:space="preserve">This Invoice was generated electronically and is valid without a physical signature. For verification, contact our office directly.</w:t>
      </w:r>
    </w:p>
    <w:p>
      <w:pPr>
        <w:pStyle w:val="BodyText"/>
      </w:pPr>
      <w:r>
        <w:t xml:space="preserve">Thank you for engaging TerraScope Geosciences for your geological and geotechnical needs in Australia Sydney. We look forward to continuing our professional relationship.</w:t>
      </w:r>
    </w:p>
    <w:p>
      <w:pPr>
        <w:pStyle w:val="BodyText"/>
      </w:pPr>
      <w:r>
        <w:t xml:space="preserve">© 2025 TerraScope Geosciences Pty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Australia Sydney</dc:title>
  <dc:creator/>
  <dc:language>en</dc:language>
  <cp:keywords/>
  <dcterms:created xsi:type="dcterms:W3CDTF">2026-10-10T02:17:59Z</dcterms:created>
  <dcterms:modified xsi:type="dcterms:W3CDTF">2026-10-10T02:17:59Z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