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terrabrux-geological-consulting"/>
    <w:p>
      <w:pPr>
        <w:pStyle w:val="Heading1"/>
      </w:pPr>
      <w:r>
        <w:t xml:space="preserve">TerraBrux Geological Consulting</w:t>
      </w:r>
    </w:p>
    <w:p>
      <w:pPr>
        <w:pStyle w:val="FirstParagraph"/>
      </w:pPr>
      <w:r>
        <w:t xml:space="preserve">Professional Geologist Services in Belgium Brussels</w:t>
      </w:r>
    </w:p>
    <w:p>
      <w:pPr>
        <w:pStyle w:val="BodyText"/>
      </w:pPr>
      <w:r>
        <w:t xml:space="preserve">12 Rue de la Loi, 1040 Brussels, Belgium</w:t>
      </w:r>
    </w:p>
    <w:p>
      <w:pPr>
        <w:pStyle w:val="BodyText"/>
      </w:pPr>
      <w:r>
        <w:t xml:space="preserve">VAT No.: BE 0765.432.109</w:t>
      </w:r>
    </w:p>
    <w:p>
      <w:pPr>
        <w:pStyle w:val="BodyText"/>
      </w:pPr>
      <w:r>
        <w:t xml:space="preserve">Phone: +32 2 555 0147 | Email: info@terrabrux.be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TB-2025-0472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GEO-BRU-2025-089</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Brussels Metropolitan Development Authority</w:t>
      </w:r>
    </w:p>
    <w:p>
      <w:pPr>
        <w:pStyle w:val="BodyText"/>
      </w:pPr>
      <w:r>
        <w:t xml:space="preserve">Attn: Mr. Jean-Pierre Van den Berghe</w:t>
      </w:r>
    </w:p>
    <w:p>
      <w:pPr>
        <w:pStyle w:val="BodyText"/>
      </w:pPr>
      <w:r>
        <w:t xml:space="preserve">Director of Urban Planning &amp; Infrastructure</w:t>
      </w:r>
    </w:p>
    <w:p>
      <w:pPr>
        <w:pStyle w:val="BodyText"/>
      </w:pPr>
      <w:r>
        <w:t xml:space="preserve">Place Poelaert 1, 1000 Brussels, Belgium</w:t>
      </w:r>
    </w:p>
    <w:p>
      <w:pPr>
        <w:pStyle w:val="BodyText"/>
      </w:pPr>
      <w:r>
        <w:t xml:space="preserve">VAT No.: BE 0412.876.543</w:t>
      </w:r>
    </w:p>
    <w:p>
      <w:pPr>
        <w:pStyle w:val="BodyText"/>
      </w:pPr>
      <w:r>
        <w:t xml:space="preserve">Email: j.vandenbergh@bmda.be</w:t>
      </w:r>
    </w:p>
    <w:bookmarkEnd w:id="22"/>
    <w:bookmarkStart w:id="23" w:name="service-provider"/>
    <w:p>
      <w:pPr>
        <w:pStyle w:val="Heading3"/>
      </w:pPr>
      <w:r>
        <w:t xml:space="preserve">Service Provider</w:t>
      </w:r>
    </w:p>
    <w:p>
      <w:pPr>
        <w:pStyle w:val="FirstParagraph"/>
      </w:pPr>
      <w:r>
        <w:rPr>
          <w:bCs/>
          <w:b/>
        </w:rPr>
        <w:t xml:space="preserve">Dr. Anne-Maria De Smet, Ph.D.</w:t>
      </w:r>
    </w:p>
    <w:p>
      <w:pPr>
        <w:pStyle w:val="BodyText"/>
      </w:pPr>
      <w:r>
        <w:t xml:space="preserve">Licensed Geologist – Royal Belgian Geological Society</w:t>
      </w:r>
    </w:p>
    <w:p>
      <w:pPr>
        <w:pStyle w:val="BodyText"/>
      </w:pPr>
      <w:r>
        <w:t xml:space="preserve">Registration No.: RBGS-2019-0342</w:t>
      </w:r>
    </w:p>
    <w:p>
      <w:pPr>
        <w:pStyle w:val="BodyText"/>
      </w:pPr>
      <w:r>
        <w:t xml:space="preserve">Specialization: Urban Geology &amp; Subsurface Analysis</w:t>
      </w:r>
    </w:p>
    <w:p>
      <w:pPr>
        <w:pStyle w:val="BodyText"/>
      </w:pPr>
      <w:r>
        <w:t xml:space="preserve">Operating Region: Belgium Brussels &amp; Surrounding Provinces</w:t>
      </w:r>
    </w:p>
    <w:p>
      <w:pPr>
        <w:pStyle w:val="BodyText"/>
      </w:pPr>
      <w:r>
        <w:t xml:space="preserve">Professional Liability Insurance: AXA BE-778210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Comprehensive geological site assessment and subsurface mapping for the proposed commercial development project at Avenue Louise, Belgium Brussels. The Geologist conducted detailed stratigraphic analysis, identified soil composition layers, and documented potential geological hazards including subsidence risks and groundwater table variations specific to the Brussels Basin geology.</w:t>
            </w:r>
          </w:p>
        </w:tc>
        <w:tc>
          <w:tcPr/>
          <w:p>
            <w:pPr>
              <w:pStyle w:val="Compact"/>
              <w:jc w:val="left"/>
            </w:pPr>
            <w:r>
              <w:t xml:space="preserve">03–07 May 2025</w:t>
            </w:r>
          </w:p>
        </w:tc>
        <w:tc>
          <w:tcPr/>
          <w:p>
            <w:pPr>
              <w:pStyle w:val="Compact"/>
              <w:jc w:val="left"/>
            </w:pPr>
            <w:r>
              <w:t xml:space="preserve">1 project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Geotechnical borehole drilling and core sampling (6 boreholes, 25m depth each) at the construction site in Belgium Brussels. The Geologist supervised all drilling operations, collected and analyzed rock and soil samples, and provided preliminary geotechnical classification in accordance with Belgian building regulations (Code de l'Aménagement du Territoire).</w:t>
            </w:r>
          </w:p>
        </w:tc>
        <w:tc>
          <w:tcPr/>
          <w:p>
            <w:pPr>
              <w:pStyle w:val="Compact"/>
              <w:jc w:val="left"/>
            </w:pPr>
            <w:r>
              <w:t xml:space="preserve">12–16 May 2025</w:t>
            </w:r>
          </w:p>
        </w:tc>
        <w:tc>
          <w:tcPr/>
          <w:p>
            <w:pPr>
              <w:pStyle w:val="Compact"/>
              <w:jc w:val="left"/>
            </w:pPr>
            <w:r>
              <w:t xml:space="preserve">6 boreholes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Groundwater hydrogeological survey and aquifer vulnerability assessment for the Belgium Brussels municipal water authority. The Geologist performed piezometric monitoring, water quality sampling at 12 locations, and produced a detailed hydrogeological report addressing the Maastrichtian limestone aquifer system underlying the Brussels urban area.</w:t>
            </w:r>
          </w:p>
        </w:tc>
        <w:tc>
          <w:tcPr/>
          <w:p>
            <w:pPr>
              <w:pStyle w:val="Compact"/>
              <w:jc w:val="left"/>
            </w:pPr>
            <w:r>
              <w:t xml:space="preserve">20–24 May 2025</w:t>
            </w:r>
          </w:p>
        </w:tc>
        <w:tc>
          <w:tcPr/>
          <w:p>
            <w:pPr>
              <w:pStyle w:val="Compact"/>
              <w:jc w:val="left"/>
            </w:pPr>
            <w:r>
              <w:t xml:space="preserve">1 survey</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Seismic microzonation study and earthquake risk evaluation for the Belgium Brussels metropolitan zone. The Geologist analyzed historical seismic data, conducted ambient vibration measurements at 20 sites, and produced a detailed seismic hazard map in compliance with the Belgian Seismic Hazard Assessment Programme (B-SHAP) guidelines.</w:t>
            </w:r>
          </w:p>
        </w:tc>
        <w:tc>
          <w:tcPr/>
          <w:p>
            <w:pPr>
              <w:pStyle w:val="Compact"/>
              <w:jc w:val="left"/>
            </w:pPr>
            <w:r>
              <w:t xml:space="preserve">28 May – 02 June 2025</w:t>
            </w:r>
          </w:p>
        </w:tc>
        <w:tc>
          <w:tcPr/>
          <w:p>
            <w:pPr>
              <w:pStyle w:val="Compact"/>
              <w:jc w:val="left"/>
            </w:pPr>
            <w:r>
              <w:t xml:space="preserve">1 study</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Final consolidated geological report, technical presentation to the Belgium Brussels City Council planning committee, and two follow-up consultation sessions. The Geologist compiled all field data, laboratory results, and analytical findings into a 180-page comprehensive report with recommendations for foundation design, drainage systems, and long-term geological monitoring for the Belgium Brussels urban development plan.</w:t>
            </w:r>
          </w:p>
        </w:tc>
        <w:tc>
          <w:tcPr/>
          <w:p>
            <w:pPr>
              <w:pStyle w:val="Compact"/>
              <w:jc w:val="left"/>
            </w:pPr>
            <w:r>
              <w:t xml:space="preserve">05–13 June 2025</w:t>
            </w:r>
          </w:p>
        </w:tc>
        <w:tc>
          <w:tcPr/>
          <w:p>
            <w:pPr>
              <w:pStyle w:val="Compact"/>
              <w:jc w:val="left"/>
            </w:pPr>
            <w:r>
              <w:t xml:space="preserve">1 report + 2 sessions</w:t>
            </w:r>
          </w:p>
        </w:tc>
        <w:tc>
          <w:tcPr/>
          <w:p>
            <w:pPr>
              <w:pStyle w:val="Compact"/>
              <w:jc w:val="left"/>
            </w:pPr>
            <w:r>
              <w:t xml:space="preserve">2,750.00</w:t>
            </w:r>
          </w:p>
        </w:tc>
        <w:tc>
          <w:tcPr/>
          <w:p>
            <w:pPr>
              <w:pStyle w:val="Compact"/>
              <w:jc w:val="left"/>
            </w:pPr>
            <w:r>
              <w:t xml:space="preserve">2,750.00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€ 23,800.00</w:t>
            </w:r>
          </w:p>
        </w:tc>
      </w:tr>
      <w:tr>
        <w:tc>
          <w:tcPr/>
          <w:p>
            <w:pPr>
              <w:pStyle w:val="Compact"/>
              <w:jc w:val="left"/>
            </w:pPr>
            <w:r>
              <w:t xml:space="preserve">VAT @ 21% (Belgian Standard Rate)</w:t>
            </w:r>
          </w:p>
        </w:tc>
        <w:tc>
          <w:tcPr/>
          <w:p>
            <w:pPr>
              <w:pStyle w:val="Compact"/>
              <w:jc w:val="left"/>
            </w:pPr>
            <w:r>
              <w:t xml:space="preserve">€ 4,998.00</w:t>
            </w:r>
          </w:p>
        </w:tc>
      </w:tr>
      <w:tr>
        <w:tc>
          <w:tcPr/>
          <w:p>
            <w:pPr>
              <w:pStyle w:val="Compact"/>
              <w:jc w:val="left"/>
            </w:pPr>
            <w:r>
              <w:t xml:space="preserve">Travel &amp; Field Equipment Surcharge</w:t>
            </w:r>
          </w:p>
        </w:tc>
        <w:tc>
          <w:tcPr/>
          <w:p>
            <w:pPr>
              <w:pStyle w:val="Compact"/>
              <w:jc w:val="left"/>
            </w:pPr>
            <w:r>
              <w:t xml:space="preserve">€ 320.00</w:t>
            </w:r>
          </w:p>
        </w:tc>
      </w:tr>
      <w:tr>
        <w:tc>
          <w:tcPr/>
          <w:p>
            <w:pPr>
              <w:pStyle w:val="Compact"/>
              <w:jc w:val="left"/>
            </w:pPr>
            <w:r>
              <w:t xml:space="preserve">TOTAL AMOUNT DUE</w:t>
            </w:r>
          </w:p>
        </w:tc>
        <w:tc>
          <w:tcPr/>
          <w:p>
            <w:pPr>
              <w:pStyle w:val="Compact"/>
              <w:jc w:val="left"/>
            </w:pPr>
            <w:r>
              <w:t xml:space="preserve">€ 29,118.00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BNP Paribas Fortis, Belgium</w:t>
      </w:r>
    </w:p>
    <w:p>
      <w:pPr>
        <w:pStyle w:val="BodyText"/>
      </w:pPr>
      <w:r>
        <w:rPr>
          <w:bCs/>
          <w:b/>
        </w:rPr>
        <w:t xml:space="preserve">IBAN:</w:t>
      </w:r>
      <w:r>
        <w:t xml:space="preserve"> </w:t>
      </w:r>
      <w:r>
        <w:t xml:space="preserve">BE68 5390 0754 7034</w:t>
      </w:r>
    </w:p>
    <w:p>
      <w:pPr>
        <w:pStyle w:val="BodyText"/>
      </w:pPr>
      <w:r>
        <w:rPr>
          <w:bCs/>
          <w:b/>
        </w:rPr>
        <w:t xml:space="preserve">BIC/SWIFT:</w:t>
      </w:r>
      <w:r>
        <w:t xml:space="preserve"> </w:t>
      </w:r>
      <w:r>
        <w:t xml:space="preserve">BNPPBEBB</w:t>
      </w:r>
    </w:p>
    <w:p>
      <w:pPr>
        <w:pStyle w:val="BodyText"/>
      </w:pPr>
      <w:r>
        <w:rPr>
          <w:bCs/>
          <w:b/>
        </w:rPr>
        <w:t xml:space="preserve">Reference:</w:t>
      </w:r>
      <w:r>
        <w:t xml:space="preserve"> </w:t>
      </w:r>
      <w:r>
        <w:t xml:space="preserve">TB-2025-0472 / GEO-BRU-2025-089</w:t>
      </w:r>
    </w:p>
    <w:p>
      <w:pPr>
        <w:pStyle w:val="BodyText"/>
      </w:pPr>
      <w:r>
        <w:rPr>
          <w:bCs/>
          <w:b/>
        </w:rPr>
        <w:t xml:space="preserve">Payment Terms:</w:t>
      </w:r>
      <w:r>
        <w:t xml:space="preserve"> </w:t>
      </w:r>
      <w:r>
        <w:t xml:space="preserve">Net 30 days from the date of this Invoice. Please ensure the full amount of € 29,118.00 is transferred by 15 July 2025. Late payments are subject to a statutory interest rate of 10% per annum as per Belgian law (Code de droit économique, Art. 5:111).</w:t>
      </w:r>
    </w:p>
    <w:p>
      <w:pPr>
        <w:pStyle w:val="BodyText"/>
      </w:pPr>
      <w:r>
        <w:rPr>
          <w:bCs/>
          <w:b/>
        </w:rPr>
        <w:t xml:space="preserve">Accepted Methods:</w:t>
      </w:r>
      <w:r>
        <w:t xml:space="preserve"> </w:t>
      </w:r>
      <w:r>
        <w:t xml:space="preserve">Bank transfer (SEPA), wire transfer. Cheques are not accepted for this Invoice.</w:t>
      </w:r>
    </w:p>
    <w:bookmarkEnd w:id="24"/>
    <w:bookmarkStart w:id="25" w:name="important-notes-terms"/>
    <w:p>
      <w:pPr>
        <w:pStyle w:val="Heading3"/>
      </w:pPr>
      <w:r>
        <w:t xml:space="preserve">Important Notes &amp; Terms</w:t>
      </w:r>
    </w:p>
    <w:p>
      <w:pPr>
        <w:pStyle w:val="FirstParagraph"/>
      </w:pPr>
      <w:r>
        <w:t xml:space="preserve">1. This Invoice has been issued in accordance with the Belgian Electronic Invoicing Regulation (e-invoicing mandate effective 1 January 2026) and complies with all requirements of the Belgian Federal Public Service Finance (SPF Finances).</w:t>
      </w:r>
    </w:p>
    <w:p>
      <w:pPr>
        <w:pStyle w:val="BodyText"/>
      </w:pPr>
      <w:r>
        <w:t xml:space="preserve">2. All geological services described in this Invoice were performed by a licensed Geologist registered with the Royal Belgian Geological Society and fully insured for professional liability in the Belgium Brussels region.</w:t>
      </w:r>
    </w:p>
    <w:p>
      <w:pPr>
        <w:pStyle w:val="BodyText"/>
      </w:pPr>
      <w:r>
        <w:t xml:space="preserve">3. The geological data, reports, and recommendations provided under this Invoice are the intellectual property of TerraBrux Geological Consulting and may not be reproduced or distributed without written consent.</w:t>
      </w:r>
    </w:p>
    <w:p>
      <w:pPr>
        <w:pStyle w:val="BodyText"/>
      </w:pPr>
      <w:r>
        <w:t xml:space="preserve">4. Any disputes arising from this Invoice shall be governed by the laws of Belgium and shall be subject to the exclusive jurisdiction of the Commercial Court of Brussels, Belgium Brussels.</w:t>
      </w:r>
    </w:p>
    <w:p>
      <w:pPr>
        <w:pStyle w:val="BodyText"/>
      </w:pPr>
      <w:r>
        <w:t xml:space="preserve">5. This Invoice is valid for 90 days from the date of issue. After this period, the Geologist reserves the right to re-quote services based on current market rates and availability.</w:t>
      </w:r>
    </w:p>
    <w:p>
      <w:pPr>
        <w:pStyle w:val="BodyText"/>
      </w:pPr>
      <w:r>
        <w:t xml:space="preserve">6. The client acknowledges that geological conditions in Belgium Brussels are subject to natural variability, and the findings presented are based on the data available at the time of the survey. The Geologist does not guarantee absolute certainty regarding subsurface conditions beyond the sampled locations.</w:t>
      </w:r>
    </w:p>
    <w:bookmarkEnd w:id="25"/>
    <w:p>
      <w:pPr>
        <w:pStyle w:val="BodyText"/>
      </w:pPr>
      <w:r>
        <w:rPr>
          <w:bCs/>
          <w:b/>
        </w:rPr>
        <w:t xml:space="preserve">TerraBrux Geological Consulting</w:t>
      </w:r>
      <w:r>
        <w:t xml:space="preserve"> </w:t>
      </w:r>
      <w:r>
        <w:t xml:space="preserve">– Professional Geologist Services in Belgium Brussels</w:t>
      </w:r>
    </w:p>
    <w:p>
      <w:pPr>
        <w:pStyle w:val="BodyText"/>
      </w:pPr>
      <w:r>
        <w:t xml:space="preserve">12 Rue de la Loi, 1040 Brussels, Belgium | VAT: BE 0765.432.109 | KBO/BCE: 0765.432.109</w:t>
      </w:r>
    </w:p>
    <w:p>
      <w:pPr>
        <w:pStyle w:val="BodyText"/>
      </w:pPr>
      <w:r>
        <w:t xml:space="preserve">This Invoice was generated electronically and is valid without a physical signature. For queries regarding this Invoice, please contact our office at +32 2 555 0147 or billing@terrabrux.be.</w:t>
      </w:r>
    </w:p>
    <w:p>
      <w:pPr>
        <w:pStyle w:val="BodyText"/>
      </w:pPr>
      <w:r>
        <w:t xml:space="preserve">Thank you for choosing our Geologist services in Belgium Brussels.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Belgium Brussels</dc:title>
  <dc:creator/>
  <dc:language>en</dc:language>
  <cp:keywords/>
  <dcterms:created xsi:type="dcterms:W3CDTF">2026-10-10T02:34:04Z</dcterms:created>
  <dcterms:modified xsi:type="dcterms:W3CDTF">2026-10-10T02:34:04Z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