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terrageo-consultoria-geológica-ltda."/>
    <w:p>
      <w:pPr>
        <w:pStyle w:val="Heading1"/>
      </w:pPr>
      <w:r>
        <w:t xml:space="preserve">TerraGeo Consultoria Geológica Ltda.</w:t>
      </w:r>
    </w:p>
    <w:p>
      <w:pPr>
        <w:pStyle w:val="FirstParagraph"/>
      </w:pPr>
      <w:r>
        <w:t xml:space="preserve">CNPJ: 12.345.678/0001-90</w:t>
      </w:r>
    </w:p>
    <w:p>
      <w:pPr>
        <w:pStyle w:val="BodyText"/>
      </w:pPr>
      <w:r>
        <w:t xml:space="preserve">Av. Paulista, 1578 – 12º Andar, Sala 1204</w:t>
      </w:r>
    </w:p>
    <w:p>
      <w:pPr>
        <w:pStyle w:val="BodyText"/>
      </w:pPr>
      <w:r>
        <w:t xml:space="preserve">Bela Vista, São Paulo – SP, CEP 01310-300, Brazil</w:t>
      </w:r>
    </w:p>
    <w:p>
      <w:pPr>
        <w:pStyle w:val="BodyText"/>
      </w:pPr>
      <w:r>
        <w:t xml:space="preserve">Phone: +55 (11) 3456-7890 | Email: billing@terrageo.com.br</w:t>
      </w:r>
    </w:p>
    <w:p>
      <w:pPr>
        <w:pStyle w:val="BodyText"/>
      </w:pPr>
      <w:r>
        <w:t xml:space="preserve">Registration: CREA-SP 50.123.456-D</w:t>
      </w:r>
    </w:p>
    <w:bookmarkEnd w:id="20"/>
    <w:p>
      <w:pPr>
        <w:pStyle w:val="BodyText"/>
      </w:pPr>
      <w:r>
        <w:t xml:space="preserve">Official Invoice</w:t>
      </w:r>
    </w:p>
    <w:bookmarkStart w:id="21" w:name="invoice"/>
    <w:p>
      <w:pPr>
        <w:pStyle w:val="Heading2"/>
      </w:pPr>
      <w:r>
        <w:t xml:space="preserve">INVOICE</w:t>
      </w:r>
    </w:p>
    <w:p>
      <w:pPr>
        <w:pStyle w:val="FirstParagraph"/>
      </w:pPr>
      <w:r>
        <w:rPr>
          <w:bCs/>
          <w:b/>
        </w:rPr>
        <w:t xml:space="preserve">Invoice No.:</w:t>
      </w:r>
      <w:r>
        <w:t xml:space="preserve"> </w:t>
      </w:r>
      <w:r>
        <w:t xml:space="preserve">TG-2025-00487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p>
      <w:pPr>
        <w:pStyle w:val="BodyText"/>
      </w:pPr>
      <w:r>
        <w:t xml:space="preserve">Bill To / Client Information</w:t>
      </w:r>
    </w:p>
    <w:bookmarkStart w:id="22" w:name="client"/>
    <w:p>
      <w:pPr>
        <w:pStyle w:val="Heading3"/>
      </w:pPr>
      <w:r>
        <w:t xml:space="preserve">Client</w:t>
      </w:r>
    </w:p>
    <w:p>
      <w:pPr>
        <w:pStyle w:val="FirstParagraph"/>
      </w:pPr>
      <w:r>
        <w:rPr>
          <w:bCs/>
          <w:b/>
        </w:rPr>
        <w:t xml:space="preserve">Construtora Horizonte S.A.</w:t>
      </w:r>
    </w:p>
    <w:p>
      <w:pPr>
        <w:pStyle w:val="BodyText"/>
      </w:pPr>
      <w:r>
        <w:t xml:space="preserve">CNPJ: 98.765.432/0001-10</w:t>
      </w:r>
    </w:p>
    <w:p>
      <w:pPr>
        <w:pStyle w:val="BodyText"/>
      </w:pPr>
      <w:r>
        <w:t xml:space="preserve">Av. Faria Lima, 2200 – 8º Andar</w:t>
      </w:r>
    </w:p>
    <w:p>
      <w:pPr>
        <w:pStyle w:val="BodyText"/>
      </w:pPr>
      <w:r>
        <w:t xml:space="preserve">Jardim Paulistano, São Paulo – SP, CEP 01452-000, Brazil</w:t>
      </w:r>
    </w:p>
    <w:p>
      <w:pPr>
        <w:pStyle w:val="BodyText"/>
      </w:pPr>
      <w:r>
        <w:t xml:space="preserve">Attn: Eng. Marcos Oliveira – Procurement Manager</w:t>
      </w:r>
    </w:p>
    <w:p>
      <w:pPr>
        <w:pStyle w:val="BodyText"/>
      </w:pPr>
      <w:r>
        <w:t xml:space="preserve">Email: compras@construtorahorizonte.com.br</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Residential Tower – Vila Mariana</w:t>
      </w:r>
    </w:p>
    <w:p>
      <w:pPr>
        <w:pStyle w:val="BodyText"/>
      </w:pPr>
      <w:r>
        <w:rPr>
          <w:bCs/>
          <w:b/>
        </w:rPr>
        <w:t xml:space="preserve">Location:</w:t>
      </w:r>
      <w:r>
        <w:t xml:space="preserve"> </w:t>
      </w:r>
      <w:r>
        <w:t xml:space="preserve">Rua Domingos de Morais, São Paulo – SP, Brazil</w:t>
      </w:r>
    </w:p>
    <w:p>
      <w:pPr>
        <w:pStyle w:val="BodyText"/>
      </w:pPr>
      <w:r>
        <w:rPr>
          <w:bCs/>
          <w:b/>
        </w:rPr>
        <w:t xml:space="preserve">Contract No.:</w:t>
      </w:r>
      <w:r>
        <w:t xml:space="preserve"> </w:t>
      </w:r>
      <w:r>
        <w:t xml:space="preserve">CH-TG-2025-0112</w:t>
      </w:r>
    </w:p>
    <w:p>
      <w:pPr>
        <w:pStyle w:val="BodyText"/>
      </w:pPr>
      <w:r>
        <w:rPr>
          <w:bCs/>
          <w:b/>
        </w:rPr>
        <w:t xml:space="preserve">Scope:</w:t>
      </w:r>
      <w:r>
        <w:t xml:space="preserve"> </w:t>
      </w:r>
      <w:r>
        <w:t xml:space="preserve">Geotechnical &amp; Geological Survey</w:t>
      </w:r>
    </w:p>
    <w:p>
      <w:pPr>
        <w:pStyle w:val="BodyText"/>
      </w:pPr>
      <w:r>
        <w:rPr>
          <w:bCs/>
          <w:b/>
        </w:rPr>
        <w:t xml:space="preserve">Period:</w:t>
      </w:r>
      <w:r>
        <w:t xml:space="preserve"> </w:t>
      </w:r>
      <w:r>
        <w:t xml:space="preserve">01 May 2025 – 14 June 2025</w:t>
      </w:r>
    </w:p>
    <w:bookmarkEnd w:id="23"/>
    <w:p>
      <w:pPr>
        <w:pStyle w:val="BodyText"/>
      </w:pPr>
      <w:r>
        <w:t xml:space="preserve">Description of Geological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rPr>
                <w:bCs/>
                <w:b/>
              </w:rPr>
              <w:t xml:space="preserve">Geological Site Investigation – Borehole Drilling (4 boreholes, 30m depth each)</w:t>
            </w:r>
            <w:r>
              <w:br/>
            </w:r>
            <w:r>
              <w:t xml:space="preserve">A licensed Geologist conducted in-situ geological investigation at the construction site in São Paulo, Brazil. The work included rotary and percussive drilling, core sampling, and identification of stratigraphic layers including the São Paulo Formation (silt and clay) and the underlying diabase bedrock. All borehole logs were prepared and certified by the responsible Geologist.</w:t>
            </w:r>
          </w:p>
        </w:tc>
        <w:tc>
          <w:tcPr/>
          <w:p>
            <w:pPr>
              <w:pStyle w:val="Compact"/>
              <w:jc w:val="left"/>
            </w:pPr>
            <w:r>
              <w:t xml:space="preserve">4 boreholes</w:t>
            </w:r>
          </w:p>
        </w:tc>
        <w:tc>
          <w:tcPr/>
          <w:p>
            <w:pPr>
              <w:pStyle w:val="Compact"/>
              <w:jc w:val="left"/>
            </w:pPr>
            <w:r>
              <w:t xml:space="preserve">R$ 18,500.00</w:t>
            </w:r>
          </w:p>
        </w:tc>
        <w:tc>
          <w:tcPr/>
          <w:p>
            <w:pPr>
              <w:pStyle w:val="Compact"/>
              <w:jc w:val="left"/>
            </w:pPr>
            <w:r>
              <w:t xml:space="preserve">R$ 74,000.00</w:t>
            </w:r>
          </w:p>
        </w:tc>
      </w:tr>
      <w:tr>
        <w:tc>
          <w:tcPr/>
          <w:p>
            <w:pPr>
              <w:pStyle w:val="Compact"/>
              <w:jc w:val="left"/>
            </w:pPr>
            <w:r>
              <w:t xml:space="preserve">02</w:t>
            </w:r>
          </w:p>
        </w:tc>
        <w:tc>
          <w:tcPr/>
          <w:p>
            <w:pPr>
              <w:pStyle w:val="Compact"/>
              <w:jc w:val="left"/>
            </w:pPr>
            <w:r>
              <w:rPr>
                <w:bCs/>
                <w:b/>
              </w:rPr>
              <w:t xml:space="preserve">Geotechnical Laboratory Testing – Soil and Rock Mechanics</w:t>
            </w:r>
            <w:r>
              <w:br/>
            </w:r>
            <w:r>
              <w:t xml:space="preserve">Comprehensive laboratory analysis of soil and rock samples collected during the geological survey. Tests performed include Atterberg limits, unconfined compressive strength, triaxial shear tests, point load index for rock cores, and X-ray fluorescence (XRF) mineralogical composition analysis. All results were interpreted by the senior Geologist and compiled into a technical report compliant with NBR 6484 and NBR 6485 standards applicable in Brazil.</w:t>
            </w:r>
          </w:p>
        </w:tc>
        <w:tc>
          <w:tcPr/>
          <w:p>
            <w:pPr>
              <w:pStyle w:val="Compact"/>
              <w:jc w:val="left"/>
            </w:pPr>
            <w:r>
              <w:t xml:space="preserve">120 samples</w:t>
            </w:r>
          </w:p>
        </w:tc>
        <w:tc>
          <w:tcPr/>
          <w:p>
            <w:pPr>
              <w:pStyle w:val="Compact"/>
              <w:jc w:val="left"/>
            </w:pPr>
            <w:r>
              <w:t xml:space="preserve">R$ 480.00</w:t>
            </w:r>
          </w:p>
        </w:tc>
        <w:tc>
          <w:tcPr/>
          <w:p>
            <w:pPr>
              <w:pStyle w:val="Compact"/>
              <w:jc w:val="left"/>
            </w:pPr>
            <w:r>
              <w:t xml:space="preserve">R$ 57,600.00</w:t>
            </w:r>
          </w:p>
        </w:tc>
      </w:tr>
      <w:tr>
        <w:tc>
          <w:tcPr/>
          <w:p>
            <w:pPr>
              <w:pStyle w:val="Compact"/>
              <w:jc w:val="left"/>
            </w:pPr>
            <w:r>
              <w:t xml:space="preserve">03</w:t>
            </w:r>
          </w:p>
        </w:tc>
        <w:tc>
          <w:tcPr/>
          <w:p>
            <w:pPr>
              <w:pStyle w:val="Compact"/>
              <w:jc w:val="left"/>
            </w:pPr>
            <w:r>
              <w:rPr>
                <w:bCs/>
                <w:b/>
              </w:rPr>
              <w:t xml:space="preserve">Geological Mapping and Subsurface Characterization Report</w:t>
            </w:r>
            <w:r>
              <w:br/>
            </w:r>
            <w:r>
              <w:t xml:space="preserve">Preparation of a detailed geological mapping report for the construction site in the Vila Mariana district of São Paulo, Brazil. The report includes cross-sectional geological profiles, identification of fault lines and fracture zones, groundwater level assessment, and recommendations for foundation design. The document was authored and signed by the responsible Geologist (CREA-SP registered) and submitted to the client's structural engineering team.</w:t>
            </w:r>
          </w:p>
        </w:tc>
        <w:tc>
          <w:tcPr/>
          <w:p>
            <w:pPr>
              <w:pStyle w:val="Compact"/>
              <w:jc w:val="left"/>
            </w:pPr>
            <w:r>
              <w:t xml:space="preserve">1 report</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04</w:t>
            </w:r>
          </w:p>
        </w:tc>
        <w:tc>
          <w:tcPr/>
          <w:p>
            <w:pPr>
              <w:pStyle w:val="Compact"/>
              <w:jc w:val="left"/>
            </w:pPr>
            <w:r>
              <w:rPr>
                <w:bCs/>
                <w:b/>
              </w:rPr>
              <w:t xml:space="preserve">On-Site Geological Supervision and Daily Monitoring</w:t>
            </w:r>
            <w:r>
              <w:br/>
            </w:r>
            <w:r>
              <w:t xml:space="preserve">Daily presence of a qualified Geologist at the excavation site to monitor geological conditions, verify stratigraphic sequences against the preliminary investigation, and provide real-time recommendations to the construction team. This service was rendered over 22 working days in São Paulo, Brazil, ensuring compliance with municipal building regulations and environmental permits issued by CETESB.</w:t>
            </w:r>
          </w:p>
        </w:tc>
        <w:tc>
          <w:tcPr/>
          <w:p>
            <w:pPr>
              <w:pStyle w:val="Compact"/>
              <w:jc w:val="left"/>
            </w:pPr>
            <w:r>
              <w:t xml:space="preserve">22 days</w:t>
            </w:r>
          </w:p>
        </w:tc>
        <w:tc>
          <w:tcPr/>
          <w:p>
            <w:pPr>
              <w:pStyle w:val="Compact"/>
              <w:jc w:val="left"/>
            </w:pPr>
            <w:r>
              <w:t xml:space="preserve">R$ 1,850.00</w:t>
            </w:r>
          </w:p>
        </w:tc>
        <w:tc>
          <w:tcPr/>
          <w:p>
            <w:pPr>
              <w:pStyle w:val="Compact"/>
              <w:jc w:val="left"/>
            </w:pPr>
            <w:r>
              <w:t xml:space="preserve">R$ 40,700.00</w:t>
            </w:r>
          </w:p>
        </w:tc>
      </w:tr>
      <w:tr>
        <w:tc>
          <w:tcPr/>
          <w:p>
            <w:pPr>
              <w:pStyle w:val="Compact"/>
              <w:jc w:val="left"/>
            </w:pPr>
            <w:r>
              <w:t xml:space="preserve">05</w:t>
            </w:r>
          </w:p>
        </w:tc>
        <w:tc>
          <w:tcPr/>
          <w:p>
            <w:pPr>
              <w:pStyle w:val="Compact"/>
              <w:jc w:val="left"/>
            </w:pPr>
            <w:r>
              <w:rPr>
                <w:bCs/>
                <w:b/>
              </w:rPr>
              <w:t xml:space="preserve">Environmental Geological Assessment and Waste Disposal Plan</w:t>
            </w:r>
            <w:r>
              <w:br/>
            </w:r>
            <w:r>
              <w:t xml:space="preserve">Assessment of geological and environmental conditions for proper disposal of excavated materials. The Geologist classified all soil and rock waste according to CONAMA Resolution 307/2002 and prepared a disposal plan compliant with São Paulo municipal environmental regulations. Includes identification of any contaminated strata and recommendations for remediation if applicable.</w:t>
            </w:r>
          </w:p>
        </w:tc>
        <w:tc>
          <w:tcPr/>
          <w:p>
            <w:pPr>
              <w:pStyle w:val="Compact"/>
              <w:jc w:val="left"/>
            </w:pPr>
            <w:r>
              <w:t xml:space="preserve">1 assessment</w:t>
            </w:r>
          </w:p>
        </w:tc>
        <w:tc>
          <w:tcPr/>
          <w:p>
            <w:pPr>
              <w:pStyle w:val="Compact"/>
              <w:jc w:val="left"/>
            </w:pPr>
            <w:r>
              <w:t xml:space="preserve">R$ 15,500.00</w:t>
            </w:r>
          </w:p>
        </w:tc>
        <w:tc>
          <w:tcPr/>
          <w:p>
            <w:pPr>
              <w:pStyle w:val="Compact"/>
              <w:jc w:val="left"/>
            </w:pPr>
            <w:r>
              <w:t xml:space="preserve">R$ 15,500.00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R$ 219,800.00</w:t>
            </w:r>
          </w:p>
        </w:tc>
      </w:tr>
      <w:tr>
        <w:tc>
          <w:tcPr/>
          <w:p>
            <w:pPr>
              <w:pStyle w:val="Compact"/>
              <w:jc w:val="left"/>
            </w:pPr>
            <w:r>
              <w:t xml:space="preserve">ISS (Serviços – São Paulo) – 5%</w:t>
            </w:r>
          </w:p>
        </w:tc>
        <w:tc>
          <w:tcPr/>
          <w:p>
            <w:pPr>
              <w:pStyle w:val="Compact"/>
              <w:jc w:val="left"/>
            </w:pPr>
            <w:r>
              <w:t xml:space="preserve">R$ 10,990.00</w:t>
            </w:r>
          </w:p>
        </w:tc>
      </w:tr>
      <w:tr>
        <w:tc>
          <w:tcPr/>
          <w:p>
            <w:pPr>
              <w:pStyle w:val="Compact"/>
              <w:jc w:val="left"/>
            </w:pPr>
            <w:r>
              <w:t xml:space="preserve">ICMS (if applicable on materials) – 18%</w:t>
            </w:r>
          </w:p>
        </w:tc>
        <w:tc>
          <w:tcPr/>
          <w:p>
            <w:pPr>
              <w:pStyle w:val="Compact"/>
              <w:jc w:val="left"/>
            </w:pPr>
            <w:r>
              <w:t xml:space="preserve">R$ 0.00</w:t>
            </w:r>
          </w:p>
        </w:tc>
      </w:tr>
      <w:tr>
        <w:tc>
          <w:tcPr/>
          <w:p>
            <w:pPr>
              <w:pStyle w:val="Compact"/>
              <w:jc w:val="left"/>
            </w:pPr>
            <w:r>
              <w:t xml:space="preserve">Discount (Early Payment – 2%)</w:t>
            </w:r>
          </w:p>
        </w:tc>
        <w:tc>
          <w:tcPr/>
          <w:p>
            <w:pPr>
              <w:pStyle w:val="Compact"/>
              <w:jc w:val="left"/>
            </w:pPr>
            <w:r>
              <w:t xml:space="preserve">- R$ 4,396.00</w:t>
            </w:r>
          </w:p>
        </w:tc>
      </w:tr>
      <w:tr>
        <w:tc>
          <w:tcPr/>
          <w:p>
            <w:pPr>
              <w:pStyle w:val="Compact"/>
              <w:jc w:val="left"/>
            </w:pPr>
            <w:r>
              <w:t xml:space="preserve">GRAND TOTAL (BRL)</w:t>
            </w:r>
          </w:p>
        </w:tc>
        <w:tc>
          <w:tcPr/>
          <w:p>
            <w:pPr>
              <w:pStyle w:val="Compact"/>
              <w:jc w:val="left"/>
            </w:pPr>
            <w:r>
              <w:t xml:space="preserve">R$ 226,394.00</w:t>
            </w:r>
          </w:p>
        </w:tc>
      </w:tr>
    </w:tbl>
    <w:bookmarkStart w:id="24" w:name="payment-instructions-and-invoice-terms"/>
    <w:p>
      <w:pPr>
        <w:pStyle w:val="Heading3"/>
      </w:pPr>
      <w:r>
        <w:t xml:space="preserve">Payment Instructions and Invoice Terms</w:t>
      </w:r>
    </w:p>
    <w:p>
      <w:pPr>
        <w:pStyle w:val="FirstParagraph"/>
      </w:pPr>
      <w:r>
        <w:t xml:space="preserve">This Invoice is issued by TerraGeo Consultoria Geológica Ltda., a registered geological consulting firm operating in São Paulo, Brazil. Payment of this Invoice shall be made via bank transfer (TED/PIX) to the following account:</w:t>
      </w:r>
    </w:p>
    <w:p>
      <w:pPr>
        <w:numPr>
          <w:ilvl w:val="0"/>
          <w:numId w:val="1001"/>
        </w:numPr>
        <w:pStyle w:val="Compact"/>
      </w:pPr>
      <w:r>
        <w:rPr>
          <w:bCs/>
          <w:b/>
        </w:rPr>
        <w:t xml:space="preserve">Bank:</w:t>
      </w:r>
      <w:r>
        <w:t xml:space="preserve"> </w:t>
      </w:r>
      <w:r>
        <w:t xml:space="preserve">Banco do Brasil S.A.</w:t>
      </w:r>
    </w:p>
    <w:p>
      <w:pPr>
        <w:numPr>
          <w:ilvl w:val="0"/>
          <w:numId w:val="1001"/>
        </w:numPr>
        <w:pStyle w:val="Compact"/>
      </w:pPr>
      <w:r>
        <w:rPr>
          <w:bCs/>
          <w:b/>
        </w:rPr>
        <w:t xml:space="preserve">Branch (Agência):</w:t>
      </w:r>
      <w:r>
        <w:t xml:space="preserve"> </w:t>
      </w:r>
      <w:r>
        <w:t xml:space="preserve">1234-5</w:t>
      </w:r>
    </w:p>
    <w:p>
      <w:pPr>
        <w:numPr>
          <w:ilvl w:val="0"/>
          <w:numId w:val="1001"/>
        </w:numPr>
        <w:pStyle w:val="Compact"/>
      </w:pPr>
      <w:r>
        <w:rPr>
          <w:bCs/>
          <w:b/>
        </w:rPr>
        <w:t xml:space="preserve">Account (Conta Corrente):</w:t>
      </w:r>
      <w:r>
        <w:t xml:space="preserve"> </w:t>
      </w:r>
      <w:r>
        <w:t xml:space="preserve">45.678-9</w:t>
      </w:r>
    </w:p>
    <w:p>
      <w:pPr>
        <w:numPr>
          <w:ilvl w:val="0"/>
          <w:numId w:val="1001"/>
        </w:numPr>
        <w:pStyle w:val="Compact"/>
      </w:pPr>
      <w:r>
        <w:rPr>
          <w:bCs/>
          <w:b/>
        </w:rPr>
        <w:t xml:space="preserve">PIX Key (CNPJ):</w:t>
      </w:r>
      <w:r>
        <w:t xml:space="preserve"> </w:t>
      </w:r>
      <w:r>
        <w:t xml:space="preserve">12.345.678/0001-90</w:t>
      </w:r>
    </w:p>
    <w:p>
      <w:pPr>
        <w:pStyle w:val="FirstParagraph"/>
      </w:pPr>
      <w:r>
        <w:t xml:space="preserve">All services described in this Invoice were performed by a duly registered Geologist holding a valid CREA-SP professional license. The geological investigation and reporting comply with all applicable Brazilian federal, state, and municipal regulations, including those established by the São Paulo City Hall (Prefeitura Municipal de São Paulo) and the state environmental agency CETESB.</w:t>
      </w:r>
    </w:p>
    <w:p>
      <w:pPr>
        <w:pStyle w:val="BodyText"/>
      </w:pPr>
      <w:r>
        <w:t xml:space="preserve">Failure to settle this Invoice by the due date of 30 June 2025 will result in the application of a 2% penalty plus interest calculated at the Selic rate, in accordance with Brazilian commercial law (Código Civil, Art. 412). This Invoice is valid for 90 days from the issue date. For any disputes regarding the geological services rendered, the parties agree to the jurisdiction of the courts of São Paulo, Brazil.</w:t>
      </w:r>
    </w:p>
    <w:p>
      <w:pPr>
        <w:pStyle w:val="BodyText"/>
      </w:pPr>
      <w:r>
        <w:t xml:space="preserve">The responsible Geologist for all technical deliverables referenced in this Invoice is</w:t>
      </w:r>
      <w:r>
        <w:t xml:space="preserve"> </w:t>
      </w:r>
      <w:r>
        <w:rPr>
          <w:bCs/>
          <w:b/>
        </w:rPr>
        <w:t xml:space="preserve">Dr. Ana Beatriz Ferreira</w:t>
      </w:r>
      <w:r>
        <w:t xml:space="preserve">, CREA-SP 50.123.456-D, who certifies the accuracy and completeness of all geological data, interpretations, and recommendations provided under this engagement.</w:t>
      </w:r>
    </w:p>
    <w:bookmarkEnd w:id="24"/>
    <w:p>
      <w:pPr>
        <w:pStyle w:val="BodyText"/>
      </w:pPr>
      <w:r>
        <w:t xml:space="preserve">TerraGeo Consultoria Geológica Ltda. | CNPJ 12.345.678/0001-90 | Av. Paulista, 1578 – São Paulo, SP – Brazil</w:t>
      </w:r>
    </w:p>
    <w:p>
      <w:pPr>
        <w:pStyle w:val="BodyText"/>
      </w:pPr>
      <w:r>
        <w:t xml:space="preserve">This Invoice was generated electronically and is valid without a physical signature in accordance with Brazilian Law 11.705/2008 (e-Nota Fiscal de Serviços).</w:t>
      </w:r>
    </w:p>
    <w:p>
      <w:pPr>
        <w:pStyle w:val="BodyText"/>
      </w:pPr>
      <w:r>
        <w:t xml:space="preserve">Document Code: TG-2025-00487 | Generated: 15/06/2025 14:32 BRT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São Paulo, Brazil</dc:title>
  <dc:creator/>
  <dc:language>en</dc:language>
  <cp:keywords/>
  <dcterms:created xsi:type="dcterms:W3CDTF">2026-10-10T01:23:26Z</dcterms:created>
  <dcterms:modified xsi:type="dcterms:W3CDTF">2026-10-10T01:23:26Z</dcterms:modified>
</cp:coreProperties>
</file>

<file path=docProps/custom.xml><?xml version="1.0" encoding="utf-8"?>
<Properties xmlns="http://schemas.openxmlformats.org/officeDocument/2006/custom-properties" xmlns:vt="http://schemas.openxmlformats.org/officeDocument/2006/docPropsVTypes"/>
</file>