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Geological</w:t>
      </w:r>
      <w:r>
        <w:t xml:space="preserve"> </w:t>
      </w:r>
      <w:r>
        <w:t xml:space="preserve">Consulting</w:t>
      </w:r>
      <w:r>
        <w:t xml:space="preserve"> </w:t>
      </w:r>
      <w:r>
        <w:t xml:space="preserve">Services</w:t>
      </w:r>
      <w:r>
        <w:t xml:space="preserve"> </w:t>
      </w:r>
      <w:r>
        <w:t xml:space="preserve">-</w:t>
      </w:r>
      <w:r>
        <w:t xml:space="preserve"> </w:t>
      </w:r>
      <w:r>
        <w:t xml:space="preserve">Paris,</w:t>
      </w:r>
      <w:r>
        <w:t xml:space="preserve"> </w:t>
      </w:r>
      <w:r>
        <w:t xml:space="preserve">France</w:t>
      </w:r>
    </w:p>
    <w:bookmarkStart w:id="20" w:name="dr.-émile-beaumont-géologue"/>
    <w:p>
      <w:pPr>
        <w:pStyle w:val="Heading1"/>
      </w:pPr>
      <w:r>
        <w:t xml:space="preserve">Dr. Émile Beaumont, Géologue</w:t>
      </w:r>
    </w:p>
    <w:p>
      <w:pPr>
        <w:pStyle w:val="FirstParagraph"/>
      </w:pPr>
      <w:r>
        <w:t xml:space="preserve">Cabinet de Géologie et Consultation Minérale</w:t>
      </w:r>
    </w:p>
    <w:p>
      <w:pPr>
        <w:pStyle w:val="BodyText"/>
      </w:pPr>
      <w:r>
        <w:t xml:space="preserve">14, Rue de la République, 75003 Paris, France</w:t>
      </w:r>
    </w:p>
    <w:p>
      <w:pPr>
        <w:pStyle w:val="BodyText"/>
      </w:pPr>
      <w:r>
        <w:t xml:space="preserve">Tél: +33 (0)1 42 77 89 34</w:t>
      </w:r>
    </w:p>
    <w:p>
      <w:pPr>
        <w:pStyle w:val="BodyText"/>
      </w:pPr>
      <w:r>
        <w:t xml:space="preserve">Email: contact@beaumont-geologie-paris.fr</w:t>
      </w:r>
    </w:p>
    <w:p>
      <w:pPr>
        <w:pStyle w:val="BodyText"/>
      </w:pPr>
      <w:r>
        <w:t xml:space="preserve">SIRET: 847 293 615 00021</w:t>
      </w:r>
    </w:p>
    <w:p>
      <w:pPr>
        <w:pStyle w:val="BodyText"/>
      </w:pPr>
      <w:r>
        <w:t xml:space="preserve">Code APE: 7112B (Ingénierie et études techniques)</w:t>
      </w:r>
    </w:p>
    <w:p>
      <w:pPr>
        <w:pStyle w:val="BodyText"/>
      </w:pPr>
      <w:r>
        <w:t xml:space="preserve">TVA Intracommunautaire: FR 42 847293615</w:t>
      </w:r>
    </w:p>
    <w:bookmarkEnd w:id="20"/>
    <w:bookmarkStart w:id="21" w:name="invoice"/>
    <w:p>
      <w:pPr>
        <w:pStyle w:val="Heading2"/>
      </w:pPr>
      <w:r>
        <w:t xml:space="preserve">INVOICE</w:t>
      </w:r>
    </w:p>
    <w:p>
      <w:pPr>
        <w:pStyle w:val="FirstParagraph"/>
      </w:pPr>
      <w:r>
        <w:t xml:space="preserve">Facture N° GEO-2025-0347</w:t>
      </w:r>
    </w:p>
    <w:p>
      <w:pPr>
        <w:pStyle w:val="BodyText"/>
      </w:pPr>
      <w:r>
        <w:t xml:space="preserve">Date d'émission: 15 June 2025</w:t>
      </w:r>
    </w:p>
    <w:p>
      <w:pPr>
        <w:pStyle w:val="BodyText"/>
      </w:pPr>
      <w:r>
        <w:t xml:space="preserve">Date d'échéance: 15 July 2025</w:t>
      </w:r>
    </w:p>
    <w:bookmarkEnd w:id="21"/>
    <w:bookmarkStart w:id="22" w:name="billed-to-client"/>
    <w:p>
      <w:pPr>
        <w:pStyle w:val="Heading3"/>
      </w:pPr>
      <w:r>
        <w:t xml:space="preserve">Billed To (Client)</w:t>
      </w:r>
    </w:p>
    <w:p>
      <w:pPr>
        <w:pStyle w:val="FirstParagraph"/>
      </w:pPr>
      <w:r>
        <w:t xml:space="preserve">Société Immobilière du Grand Paris SAS</w:t>
      </w:r>
    </w:p>
    <w:p>
      <w:pPr>
        <w:pStyle w:val="BodyText"/>
      </w:pPr>
      <w:r>
        <w:t xml:space="preserve">Attn: M. Laurent Dubois, Directeur des Travaux</w:t>
      </w:r>
    </w:p>
    <w:p>
      <w:pPr>
        <w:pStyle w:val="BodyText"/>
      </w:pPr>
      <w:r>
        <w:t xml:space="preserve">28, Avenue de l'Opéra, 75009 Paris, France</w:t>
      </w:r>
    </w:p>
    <w:p>
      <w:pPr>
        <w:pStyle w:val="BodyText"/>
      </w:pPr>
      <w:r>
        <w:t xml:space="preserve">SIRET: 512 847 390 00018</w:t>
      </w:r>
    </w:p>
    <w:p>
      <w:pPr>
        <w:pStyle w:val="BodyText"/>
      </w:pPr>
      <w:r>
        <w:t xml:space="preserve">TVA: FR 18 512847390</w:t>
      </w:r>
    </w:p>
    <w:bookmarkEnd w:id="22"/>
    <w:bookmarkStart w:id="23" w:name="project-reference"/>
    <w:p>
      <w:pPr>
        <w:pStyle w:val="Heading3"/>
      </w:pPr>
      <w:r>
        <w:t xml:space="preserve">Project Reference</w:t>
      </w:r>
    </w:p>
    <w:p>
      <w:pPr>
        <w:pStyle w:val="FirstParagraph"/>
      </w:pPr>
      <w:r>
        <w:t xml:space="preserve">Tour Horizon – 120, Rue de Rivoli, 75001 Paris</w:t>
      </w:r>
    </w:p>
    <w:p>
      <w:pPr>
        <w:pStyle w:val="BodyText"/>
      </w:pPr>
      <w:r>
        <w:t xml:space="preserve">Geotechnical &amp; Geological Survey Phase II</w:t>
      </w:r>
    </w:p>
    <w:p>
      <w:pPr>
        <w:pStyle w:val="BodyText"/>
      </w:pPr>
      <w:r>
        <w:t xml:space="preserve">Contract Ref: SIGP-2025-GEOL-012</w:t>
      </w:r>
    </w:p>
    <w:p>
      <w:pPr>
        <w:pStyle w:val="BodyText"/>
      </w:pPr>
      <w:r>
        <w:t xml:space="preserve">Site Coordinates: 48°50'52"N, 2°21'38"E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Geological Services</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Comprehensive geological site investigation and subsurface characterization for the Tour Horizon construction project in the 1st arrondissement of Paris. Includes borehole drilling (12 boreholes, depths ranging from 15 m to 45 m), standard penetration tests (SPT), and sampling of Parisian marl, Lutetian limestone, and underlying Cretaceous chalk formations.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Hydrogeological assessment and groundwater monitoring. Installation of 4 piezometers at varying depths to evaluate the water table in the Parisian aquifer system (Beauce aquifer and the deeper Albian aquifer). Includes 90-day continuous monitoring period and a detailed hydrogeological report compliant with French environmental regulations (Code de l'Environnement, Articles L.214-1 et seq.).</w:t>
            </w:r>
          </w:p>
        </w:tc>
        <w:tc>
          <w:tcPr/>
          <w:p>
            <w:pPr>
              <w:pStyle w:val="Compact"/>
              <w:jc w:val="left"/>
            </w:pPr>
            <w:r>
              <w:t xml:space="preserve">Lot</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Geotechnical laboratory analysis of 48 soil and rock samples. Tests performed include grain size distribution, Atterberg limits, unconfined compressive strength, triaxial compression tests, and mineralogical X-ray diffraction analysis. All analyses conducted in accordance with NF P 94-070 and NF P 94-071 standards applicable in France.</w:t>
            </w:r>
          </w:p>
        </w:tc>
        <w:tc>
          <w:tcPr/>
          <w:p>
            <w:pPr>
              <w:pStyle w:val="Compact"/>
              <w:jc w:val="left"/>
            </w:pPr>
            <w:r>
              <w:t xml:space="preserve">Lot</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04</w:t>
            </w:r>
          </w:p>
        </w:tc>
        <w:tc>
          <w:tcPr/>
          <w:p>
            <w:pPr>
              <w:pStyle w:val="Compact"/>
              <w:jc w:val="left"/>
            </w:pPr>
            <w:r>
              <w:t xml:space="preserve">Seismic microzonation study and geophysical survey (refraction seismics and electrical resistivity tomography) across the 2,400 m² construction site. Assessment of seismic vulnerability in accordance with the French seismic zoning map (Zones de sismicité – Code de la Construction et de l'Habitation, Article R.575-1). Paris is classified in Zone 1 (very low seismicity), but the study confirms local site effects.</w:t>
            </w:r>
          </w:p>
        </w:tc>
        <w:tc>
          <w:tcPr/>
          <w:p>
            <w:pPr>
              <w:pStyle w:val="Compact"/>
              <w:jc w:val="left"/>
            </w:pPr>
            <w:r>
              <w:t xml:space="preserve">Lot</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05</w:t>
            </w:r>
          </w:p>
        </w:tc>
        <w:tc>
          <w:tcPr/>
          <w:p>
            <w:pPr>
              <w:pStyle w:val="Compact"/>
              <w:jc w:val="left"/>
            </w:pPr>
            <w:r>
              <w:t xml:space="preserve">Preparation of the final geological and geotechnical report (Rapport Géotechnique) in French, comprising 120 pages including stratigraphic columns, geological cross-sections, foundation recommendations, and risk assessment. Report formatted for submission to the Mairie de Paris (Service de l'Urbanisme) and the Préfecture de Paris for building permit (permis de construire) compliance.</w:t>
            </w:r>
          </w:p>
        </w:tc>
        <w:tc>
          <w:tcPr/>
          <w:p>
            <w:pPr>
              <w:pStyle w:val="Compact"/>
              <w:jc w:val="left"/>
            </w:pPr>
            <w:r>
              <w:t xml:space="preserve">Lot</w:t>
            </w:r>
          </w:p>
        </w:tc>
        <w:tc>
          <w:tcPr/>
          <w:p>
            <w:pPr>
              <w:pStyle w:val="Compact"/>
              <w:jc w:val="left"/>
            </w:pPr>
            <w:r>
              <w:t xml:space="preserve">1</w:t>
            </w:r>
          </w:p>
        </w:tc>
        <w:tc>
          <w:tcPr/>
          <w:p>
            <w:pPr>
              <w:pStyle w:val="Compact"/>
              <w:jc w:val="left"/>
            </w:pPr>
            <w:r>
              <w:t xml:space="preserve">7,400.00</w:t>
            </w:r>
          </w:p>
        </w:tc>
        <w:tc>
          <w:tcPr/>
          <w:p>
            <w:pPr>
              <w:pStyle w:val="Compact"/>
              <w:jc w:val="left"/>
            </w:pPr>
            <w:r>
              <w:t xml:space="preserve">7,400.00</w:t>
            </w:r>
          </w:p>
        </w:tc>
      </w:tr>
      <w:tr>
        <w:tc>
          <w:tcPr/>
          <w:p>
            <w:pPr>
              <w:pStyle w:val="Compact"/>
              <w:jc w:val="left"/>
            </w:pPr>
            <w:r>
              <w:t xml:space="preserve">06</w:t>
            </w:r>
          </w:p>
        </w:tc>
        <w:tc>
          <w:tcPr/>
          <w:p>
            <w:pPr>
              <w:pStyle w:val="Compact"/>
              <w:jc w:val="left"/>
            </w:pPr>
            <w:r>
              <w:t xml:space="preserve">On-site geological supervision during foundation excavation (12 working days). The geologist provides daily presence to verify subsurface conditions against the investigation report, issue real-time recommendations to the excavation contractor, and document any discrepancies or unexpected geological features encountered in the Parisian bedrock sequence.</w:t>
            </w:r>
          </w:p>
        </w:tc>
        <w:tc>
          <w:tcPr/>
          <w:p>
            <w:pPr>
              <w:pStyle w:val="Compact"/>
              <w:jc w:val="left"/>
            </w:pPr>
            <w:r>
              <w:t xml:space="preserve">Day</w:t>
            </w:r>
          </w:p>
        </w:tc>
        <w:tc>
          <w:tcPr/>
          <w:p>
            <w:pPr>
              <w:pStyle w:val="Compact"/>
              <w:jc w:val="left"/>
            </w:pPr>
            <w:r>
              <w:t xml:space="preserve">12</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07</w:t>
            </w:r>
          </w:p>
        </w:tc>
        <w:tc>
          <w:tcPr/>
          <w:p>
            <w:pPr>
              <w:pStyle w:val="Compact"/>
              <w:jc w:val="left"/>
            </w:pPr>
            <w:r>
              <w:t xml:space="preserve">Consultation and expert testimony session (3 hours) with the project's structural engineering team and the client's legal counsel regarding geological risk mitigation strategies, potential karstic voids in the Lutetian limestone layer, and recommendations for dewatering systems during the construction phase in central Paris.</w:t>
            </w:r>
          </w:p>
        </w:tc>
        <w:tc>
          <w:tcPr/>
          <w:p>
            <w:pPr>
              <w:pStyle w:val="Compact"/>
              <w:jc w:val="left"/>
            </w:pPr>
            <w:r>
              <w:t xml:space="preserve">Hour</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right"/>
            </w:pPr>
            <w:r>
              <w:t xml:space="preserve">71,650.00 €</w:t>
            </w:r>
          </w:p>
        </w:tc>
      </w:tr>
      <w:tr>
        <w:tc>
          <w:tcPr/>
          <w:p>
            <w:pPr>
              <w:pStyle w:val="Compact"/>
              <w:jc w:val="left"/>
            </w:pPr>
            <w:r>
              <w:t xml:space="preserve">TVA 20% (French Value Added Tax)</w:t>
            </w:r>
          </w:p>
        </w:tc>
        <w:tc>
          <w:tcPr/>
          <w:p>
            <w:pPr>
              <w:pStyle w:val="Compact"/>
              <w:jc w:val="right"/>
            </w:pPr>
            <w:r>
              <w:t xml:space="preserve">14,330.00 €</w:t>
            </w:r>
          </w:p>
        </w:tc>
      </w:tr>
      <w:tr>
        <w:tc>
          <w:tcPr/>
          <w:p>
            <w:pPr>
              <w:pStyle w:val="Compact"/>
              <w:jc w:val="left"/>
            </w:pPr>
            <w:r>
              <w:t xml:space="preserve">TOTAL DUE (TTC)</w:t>
            </w:r>
          </w:p>
        </w:tc>
        <w:tc>
          <w:tcPr/>
          <w:p>
            <w:pPr>
              <w:pStyle w:val="Compact"/>
              <w:jc w:val="right"/>
            </w:pPr>
            <w:r>
              <w:t xml:space="preserve">85,980.00 €</w:t>
            </w:r>
          </w:p>
        </w:tc>
      </w:tr>
    </w:tbl>
    <w:bookmarkStart w:id="24" w:name="payment-terms-conditions"/>
    <w:p>
      <w:pPr>
        <w:pStyle w:val="Heading3"/>
      </w:pPr>
      <w:r>
        <w:t xml:space="preserve">Payment Terms &amp; Conditions</w:t>
      </w:r>
    </w:p>
    <w:p>
      <w:pPr>
        <w:numPr>
          <w:ilvl w:val="0"/>
          <w:numId w:val="1001"/>
        </w:numPr>
        <w:pStyle w:val="Compact"/>
      </w:pPr>
      <w:r>
        <w:rPr>
          <w:bCs/>
          <w:b/>
        </w:rPr>
        <w:t xml:space="preserve">Payment Due Date:</w:t>
      </w:r>
      <w:r>
        <w:t xml:space="preserve"> </w:t>
      </w:r>
      <w:r>
        <w:t xml:space="preserve">15 July 2025 (30 days from the date of issuance of this invoice).</w:t>
      </w:r>
    </w:p>
    <w:p>
      <w:pPr>
        <w:numPr>
          <w:ilvl w:val="0"/>
          <w:numId w:val="1001"/>
        </w:numPr>
        <w:pStyle w:val="Compact"/>
      </w:pPr>
      <w:r>
        <w:rPr>
          <w:bCs/>
          <w:b/>
        </w:rPr>
        <w:t xml:space="preserve">Payment Method:</w:t>
      </w:r>
      <w:r>
        <w:t xml:space="preserve"> </w:t>
      </w:r>
      <w:r>
        <w:t xml:space="preserve">Bank transfer (virement bancaire) to the account of Dr. Émile Beaumont, Géologue. IBAN: FR76 3000 4000 0312 3456 7890 123. BIC/SWIFT: BNPAFRPPXXX. Reference: GEO-2025-0347.</w:t>
      </w:r>
    </w:p>
    <w:p>
      <w:pPr>
        <w:numPr>
          <w:ilvl w:val="0"/>
          <w:numId w:val="1001"/>
        </w:numPr>
        <w:pStyle w:val="Compact"/>
      </w:pPr>
      <w:r>
        <w:rPr>
          <w:bCs/>
          <w:b/>
        </w:rPr>
        <w:t xml:space="preserve">Late Payment Penalty:</w:t>
      </w:r>
      <w:r>
        <w:t xml:space="preserve"> </w:t>
      </w:r>
      <w:r>
        <w:t xml:space="preserve">In accordance with French law (Code de commerce, Article L.441-10), a late payment penalty of 3 times the legal interest rate (taux d'intérêt légal) shall apply, plus a fixed indemnity of 40 € for recovery costs.</w:t>
      </w:r>
    </w:p>
    <w:p>
      <w:pPr>
        <w:numPr>
          <w:ilvl w:val="0"/>
          <w:numId w:val="1001"/>
        </w:numPr>
        <w:pStyle w:val="Compact"/>
      </w:pPr>
      <w:r>
        <w:rPr>
          <w:bCs/>
          <w:b/>
        </w:rPr>
        <w:t xml:space="preserve">Disputes:</w:t>
      </w:r>
      <w:r>
        <w:t xml:space="preserve"> </w:t>
      </w:r>
      <w:r>
        <w:t xml:space="preserve">Any dispute regarding this invoice or the geological services rendered shall be subject to the jurisdiction of the Tribunal de Commerce de Paris, France.</w:t>
      </w:r>
    </w:p>
    <w:p>
      <w:pPr>
        <w:numPr>
          <w:ilvl w:val="0"/>
          <w:numId w:val="1001"/>
        </w:numPr>
        <w:pStyle w:val="Compact"/>
      </w:pPr>
      <w:r>
        <w:rPr>
          <w:bCs/>
          <w:b/>
        </w:rPr>
        <w:t xml:space="preserve">Applicable Law:</w:t>
      </w:r>
      <w:r>
        <w:t xml:space="preserve"> </w:t>
      </w:r>
      <w:r>
        <w:t xml:space="preserve">This invoice and the associated services are governed by the laws of the French Republic.</w:t>
      </w:r>
    </w:p>
    <w:bookmarkEnd w:id="24"/>
    <w:bookmarkStart w:id="25" w:name="notes-professional-disclaimer"/>
    <w:p>
      <w:pPr>
        <w:pStyle w:val="Heading3"/>
      </w:pPr>
      <w:r>
        <w:t xml:space="preserve">Notes &amp; Professional Disclaimer</w:t>
      </w:r>
    </w:p>
    <w:p>
      <w:pPr>
        <w:pStyle w:val="FirstParagraph"/>
      </w:pPr>
      <w:r>
        <w:t xml:space="preserve">This invoice covers the complete Phase II geological investigation for the Tour Horizon project located in the 1st arrondissement of Paris, France. All geological data, interpretations, and recommendations provided by the undersigned geologist are based on the site investigation conducted between 3 May 2025 and 10 June 2025. The geological conditions described in the accompanying report reflect the subsurface environment at the time of investigation and may vary with depth and lateral extent. The client is advised to consult the full geological report (Rapport GEO-2025-0347-R) for detailed stratigraphic information, foundation design parameters, and risk assessments specific to the Parisian geological context, including the presence of the Paris Basin sedimentary sequence (Lutetian, Santonian, and Albian formations).</w:t>
      </w:r>
    </w:p>
    <w:p>
      <w:pPr>
        <w:pStyle w:val="BodyText"/>
      </w:pPr>
      <w:r>
        <w:t xml:space="preserve">This invoice is issued in compliance with the French General Tax Code (Code Général des Impôts) and the obligations of Article 286 of the CGI regarding the mention of VAT on invoices. The geologist's professional liability is insured under policy number AXA-PRO-2025-88471, covering a sum insured of 1,000,000 € per claim.</w:t>
      </w:r>
    </w:p>
    <w:bookmarkEnd w:id="25"/>
    <w:p>
      <w:pPr>
        <w:pStyle w:val="BodyText"/>
      </w:pPr>
      <w:r>
        <w:t xml:space="preserve">Dr. Émile Beaumont</w:t>
      </w:r>
    </w:p>
    <w:p>
      <w:pPr>
        <w:pStyle w:val="BodyText"/>
      </w:pPr>
      <w:r>
        <w:t xml:space="preserve">Géologue – Ingénieur Géologue</w:t>
      </w:r>
    </w:p>
    <w:p>
      <w:pPr>
        <w:pStyle w:val="BodyText"/>
      </w:pPr>
      <w:r>
        <w:t xml:space="preserve">Member, Société Géologique de France</w:t>
      </w:r>
    </w:p>
    <w:p>
      <w:pPr>
        <w:pStyle w:val="BodyText"/>
      </w:pPr>
      <w:r>
        <w:t xml:space="preserve">Member, Association Française pour l'Étude du Sous-Sol (AFES)</w:t>
      </w:r>
    </w:p>
    <w:p>
      <w:pPr>
        <w:pStyle w:val="BodyText"/>
      </w:pPr>
      <w:r>
        <w:t xml:space="preserve">For and on behalf of</w:t>
      </w:r>
    </w:p>
    <w:p>
      <w:pPr>
        <w:pStyle w:val="BodyText"/>
      </w:pPr>
      <w:r>
        <w:t xml:space="preserve">Société Immobilière du Grand Paris SAS</w:t>
      </w:r>
    </w:p>
    <w:p>
      <w:pPr>
        <w:pStyle w:val="BodyText"/>
      </w:pPr>
      <w:r>
        <w:t xml:space="preserve">M. Laurent Dubois</w:t>
      </w:r>
    </w:p>
    <w:p>
      <w:pPr>
        <w:pStyle w:val="BodyText"/>
      </w:pPr>
      <w:r>
        <w:t xml:space="preserve">Directeur des Travaux</w:t>
      </w:r>
    </w:p>
    <w:bookmarkStart w:id="26" w:name="X7f1093da22db1b52494971c6a45bd139a0581c6"/>
    <w:p>
      <w:pPr>
        <w:pStyle w:val="Heading4"/>
      </w:pPr>
      <w:r>
        <w:t xml:space="preserve">Legal Information – Cabinet de Géologie Dr. Émile Beaumont</w:t>
      </w:r>
    </w:p>
    <w:p>
      <w:pPr>
        <w:pStyle w:val="FirstParagraph"/>
      </w:pPr>
      <w:r>
        <w:t xml:space="preserve">Dr. Émile Beaumont, Géologue – Auto-entrepreneur / Profession libérale – 14, Rue de la République, 75003 Paris, France. SIRET: 847 293 615 00021. RCS Paris: 847 293 615. Code APE: 7112B. TVA Intracommunautaire: FR 42 847293615. Professional liability insurance: AXA France IARD, Policy AXA-PRO-2025-88471. This invoice is issued under the French legal framework for professional services (Code civil, Articles 1710–1712 – Contrat de louage d'ouvrage). The geologist is registered with the Ordre des Géologues and holds a Diplôme d'Ingénieur Géologue from l'École Nationale Supérieure des Sciences Géologiques (ENSSG), Strasbourg, France. All geological investigations were conducted in full compliance with the French Environmental Code (Code de l'Environnement) and the regulations of the Préfecture de Police de Paris regarding subsurface drilling in the city of Paris. This document constitutes a valid commercial invoice (facture commerciale) under French tax law. No part of this invoice or the associated geological services may be reproduced or distributed without the prior written consent of the undersigned geologist. For any questions regarding this invoice, please contact the office at 14, Rue de la République, 75003 Paris, France, or by email at contact@beaumont-geologie-paris.fr.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Geological Consulting Services - Paris, France</dc:title>
  <dc:creator/>
  <dc:language>en</dc:language>
  <cp:keywords/>
  <dcterms:created xsi:type="dcterms:W3CDTF">2026-10-10T04:06:43Z</dcterms:created>
  <dcterms:modified xsi:type="dcterms:W3CDTF">2026-10-10T04:06:43Z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