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terranova-geological-consulting-ltd."/>
    <w:p>
      <w:pPr>
        <w:pStyle w:val="Heading1"/>
      </w:pPr>
      <w:r>
        <w:t xml:space="preserve">TerraNova Geological Consulting Ltd.</w:t>
      </w:r>
    </w:p>
    <w:p>
      <w:pPr>
        <w:pStyle w:val="FirstParagraph"/>
      </w:pPr>
      <w:r>
        <w:t xml:space="preserve">14 Herzl Street, Suite 302</w:t>
      </w:r>
    </w:p>
    <w:p>
      <w:pPr>
        <w:pStyle w:val="BodyText"/>
      </w:pPr>
      <w:r>
        <w:t xml:space="preserve">Tel Aviv-Yafo, Israel 6330000</w:t>
      </w:r>
    </w:p>
    <w:p>
      <w:pPr>
        <w:pStyle w:val="BodyText"/>
      </w:pPr>
      <w:r>
        <w:t xml:space="preserve">Tel: +972-3-512-8847 | Email: billing@terranova-geo.co.il</w:t>
      </w:r>
    </w:p>
    <w:p>
      <w:pPr>
        <w:pStyle w:val="BodyText"/>
      </w:pPr>
      <w:r>
        <w:t xml:space="preserve">VAT No. 51-234-567-8 | License No. IL-GEOL-2019-0442</w:t>
      </w:r>
    </w:p>
    <w:p>
      <w:pPr>
        <w:pStyle w:val="BodyText"/>
      </w:pPr>
      <w:r>
        <w:t xml:space="preserve">Licensed Geologist – Israel Geological Survey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TN-2025-0387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TAV-RES-2025-114</w:t>
      </w:r>
    </w:p>
    <w:bookmarkEnd w:id="21"/>
    <w:bookmarkStart w:id="22" w:name="billed-to"/>
    <w:p>
      <w:pPr>
        <w:pStyle w:val="Heading3"/>
      </w:pPr>
      <w:r>
        <w:t xml:space="preserve">Billed To</w:t>
      </w:r>
    </w:p>
    <w:p>
      <w:pPr>
        <w:pStyle w:val="FirstParagraph"/>
      </w:pPr>
      <w:r>
        <w:rPr>
          <w:bCs/>
          <w:b/>
        </w:rPr>
        <w:t xml:space="preserve">Mediterranean Coastal Development Authority</w:t>
      </w:r>
    </w:p>
    <w:p>
      <w:pPr>
        <w:pStyle w:val="BodyText"/>
      </w:pPr>
      <w:r>
        <w:t xml:space="preserve">Attn: Dr. Yael Ben-David, Project Director</w:t>
      </w:r>
    </w:p>
    <w:p>
      <w:pPr>
        <w:pStyle w:val="BodyText"/>
      </w:pPr>
      <w:r>
        <w:t xml:space="preserve">22 Allenby Boulevard, Floor 7</w:t>
      </w:r>
    </w:p>
    <w:p>
      <w:pPr>
        <w:pStyle w:val="BodyText"/>
      </w:pPr>
      <w:r>
        <w:t xml:space="preserve">Tel Aviv-Yafo, Israel 6673800</w:t>
      </w:r>
    </w:p>
    <w:p>
      <w:pPr>
        <w:pStyle w:val="BodyText"/>
      </w:pPr>
      <w:r>
        <w:t xml:space="preserve">VAT No. 50-987-654-3</w:t>
      </w:r>
    </w:p>
    <w:p>
      <w:pPr>
        <w:pStyle w:val="BodyText"/>
      </w:pPr>
      <w:r>
        <w:t xml:space="preserve">Email: y.bendavid@mcda.gov.il</w:t>
      </w:r>
    </w:p>
    <w:bookmarkEnd w:id="22"/>
    <w:bookmarkStart w:id="23" w:name="prepared-by"/>
    <w:p>
      <w:pPr>
        <w:pStyle w:val="Heading3"/>
      </w:pPr>
      <w:r>
        <w:t xml:space="preserve">Prepared By</w:t>
      </w:r>
    </w:p>
    <w:p>
      <w:pPr>
        <w:pStyle w:val="FirstParagraph"/>
      </w:pPr>
      <w:r>
        <w:rPr>
          <w:bCs/>
          <w:b/>
        </w:rPr>
        <w:t xml:space="preserve">Dr. Amos Levi, Ph.D. Geology</w:t>
      </w:r>
    </w:p>
    <w:p>
      <w:pPr>
        <w:pStyle w:val="BodyText"/>
      </w:pPr>
      <w:r>
        <w:t xml:space="preserve">Lead Geologist &amp; Principal Consultant</w:t>
      </w:r>
    </w:p>
    <w:p>
      <w:pPr>
        <w:pStyle w:val="BodyText"/>
      </w:pPr>
      <w:r>
        <w:t xml:space="preserve">TerraNova Geological Consulting Ltd.</w:t>
      </w:r>
    </w:p>
    <w:p>
      <w:pPr>
        <w:pStyle w:val="BodyText"/>
      </w:pPr>
      <w:r>
        <w:t xml:space="preserve">Tel Aviv, Israel</w:t>
      </w:r>
    </w:p>
    <w:p>
      <w:pPr>
        <w:pStyle w:val="BodyText"/>
      </w:pPr>
      <w:r>
        <w:t xml:space="preserve">Professional License: IL-GEOL-2019-0442</w:t>
      </w:r>
    </w:p>
    <w:p>
      <w:pPr>
        <w:pStyle w:val="BodyText"/>
      </w:pPr>
      <w:r>
        <w:t xml:space="preserve">Member, Geological Society of Israel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Comprehensive geological site assessment and subsurface mapping for the proposed residential development along the Tel Aviv coastline. The Geologist conducted detailed stratigraphic analysis, identified fault lines, and evaluated soil stability across a 12-hectare parcel in the Jaffa district of Israel Tel Aviv.</w:t>
            </w:r>
          </w:p>
        </w:tc>
        <w:tc>
          <w:tcPr/>
          <w:p>
            <w:pPr>
              <w:pStyle w:val="Compact"/>
              <w:jc w:val="left"/>
            </w:pPr>
            <w:r>
              <w:t xml:space="preserve">02–06 Jun 2025</w:t>
            </w:r>
          </w:p>
        </w:tc>
        <w:tc>
          <w:tcPr/>
          <w:p>
            <w:pPr>
              <w:pStyle w:val="Compact"/>
              <w:jc w:val="left"/>
            </w:pPr>
            <w:r>
              <w:t xml:space="preserve">48 hrs</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2</w:t>
            </w:r>
          </w:p>
        </w:tc>
        <w:tc>
          <w:tcPr/>
          <w:p>
            <w:pPr>
              <w:pStyle w:val="Compact"/>
              <w:jc w:val="left"/>
            </w:pPr>
            <w:r>
              <w:t xml:space="preserve">Groundwater hydrogeological survey and aquifer characterization. The Geologist performed borehole logging, water sampling, and flow-direction analysis to determine the viability of the local aquifer system beneath the Tel Aviv urban area for the client's water management planning.</w:t>
            </w:r>
          </w:p>
        </w:tc>
        <w:tc>
          <w:tcPr/>
          <w:p>
            <w:pPr>
              <w:pStyle w:val="Compact"/>
              <w:jc w:val="left"/>
            </w:pPr>
            <w:r>
              <w:t xml:space="preserve">09–11 Jun 2025</w:t>
            </w:r>
          </w:p>
        </w:tc>
        <w:tc>
          <w:tcPr/>
          <w:p>
            <w:pPr>
              <w:pStyle w:val="Compact"/>
              <w:jc w:val="left"/>
            </w:pPr>
            <w:r>
              <w:t xml:space="preserve">32 hrs</w:t>
            </w:r>
          </w:p>
        </w:tc>
        <w:tc>
          <w:tcPr/>
          <w:p>
            <w:pPr>
              <w:pStyle w:val="Compact"/>
              <w:jc w:val="left"/>
            </w:pPr>
            <w:r>
              <w:t xml:space="preserve">2,100.00</w:t>
            </w:r>
          </w:p>
        </w:tc>
        <w:tc>
          <w:tcPr/>
          <w:p>
            <w:pPr>
              <w:pStyle w:val="Compact"/>
              <w:jc w:val="left"/>
            </w:pPr>
            <w:r>
              <w:t xml:space="preserve">67,200.00</w:t>
            </w:r>
          </w:p>
        </w:tc>
      </w:tr>
      <w:tr>
        <w:tc>
          <w:tcPr/>
          <w:p>
            <w:pPr>
              <w:pStyle w:val="Compact"/>
              <w:jc w:val="left"/>
            </w:pPr>
            <w:r>
              <w:t xml:space="preserve">3</w:t>
            </w:r>
          </w:p>
        </w:tc>
        <w:tc>
          <w:tcPr/>
          <w:p>
            <w:pPr>
              <w:pStyle w:val="Compact"/>
              <w:jc w:val="left"/>
            </w:pPr>
            <w:r>
              <w:t xml:space="preserve">Seismic risk evaluation and microzonation study. As a licensed Geologist operating in Israel Tel Aviv, the consultant assessed the proximity of the Dead Sea Transform fault system to the project site, modeled potential ground amplification, and issued a seismic hazard classification report compliant with Israeli building code (SII 413).</w:t>
            </w:r>
          </w:p>
        </w:tc>
        <w:tc>
          <w:tcPr/>
          <w:p>
            <w:pPr>
              <w:pStyle w:val="Compact"/>
              <w:jc w:val="left"/>
            </w:pPr>
            <w:r>
              <w:t xml:space="preserve">12–13 Jun 2025</w:t>
            </w:r>
          </w:p>
        </w:tc>
        <w:tc>
          <w:tcPr/>
          <w:p>
            <w:pPr>
              <w:pStyle w:val="Compact"/>
              <w:jc w:val="left"/>
            </w:pPr>
            <w:r>
              <w:t xml:space="preserve">24 hrs</w:t>
            </w:r>
          </w:p>
        </w:tc>
        <w:tc>
          <w:tcPr/>
          <w:p>
            <w:pPr>
              <w:pStyle w:val="Compact"/>
              <w:jc w:val="left"/>
            </w:pPr>
            <w:r>
              <w:t xml:space="preserve">2,400.00</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Preparation of the final geological feasibility report, including 3D subsurface modeling, environmental impact annotations, and recommendations for foundation design. This Invoice item covers the compilation, peer review, and submission of the 240-page technical document to the Tel Aviv Municipal Planning Authority.</w:t>
            </w:r>
          </w:p>
        </w:tc>
        <w:tc>
          <w:tcPr/>
          <w:p>
            <w:pPr>
              <w:pStyle w:val="Compact"/>
              <w:jc w:val="left"/>
            </w:pPr>
            <w:r>
              <w:t xml:space="preserve">14 Jun 2025</w:t>
            </w:r>
          </w:p>
        </w:tc>
        <w:tc>
          <w:tcPr/>
          <w:p>
            <w:pPr>
              <w:pStyle w:val="Compact"/>
              <w:jc w:val="left"/>
            </w:pPr>
            <w:r>
              <w:t xml:space="preserve">16 hrs</w:t>
            </w:r>
          </w:p>
        </w:tc>
        <w:tc>
          <w:tcPr/>
          <w:p>
            <w:pPr>
              <w:pStyle w:val="Compact"/>
              <w:jc w:val="left"/>
            </w:pPr>
            <w:r>
              <w:t xml:space="preserve">1,600.00</w:t>
            </w:r>
          </w:p>
        </w:tc>
        <w:tc>
          <w:tcPr/>
          <w:p>
            <w:pPr>
              <w:pStyle w:val="Compact"/>
              <w:jc w:val="left"/>
            </w:pPr>
            <w:r>
              <w:t xml:space="preserve">25,600.00</w:t>
            </w:r>
          </w:p>
        </w:tc>
      </w:tr>
      <w:tr>
        <w:tc>
          <w:tcPr/>
          <w:p>
            <w:pPr>
              <w:pStyle w:val="Compact"/>
              <w:jc w:val="left"/>
            </w:pPr>
            <w:r>
              <w:t xml:space="preserve">5</w:t>
            </w:r>
          </w:p>
        </w:tc>
        <w:tc>
          <w:tcPr/>
          <w:p>
            <w:pPr>
              <w:pStyle w:val="Compact"/>
              <w:jc w:val="left"/>
            </w:pPr>
            <w:r>
              <w:t xml:space="preserve">On-site consultation and presentation of findings to the client's engineering team and municipal reviewers. The Geologist provided a 3-hour technical briefing at the Mediterranean Coastal Development Authority offices in Tel Aviv, answering questions regarding subsurface conditions, remediation strategies, and long-term geological monitoring protocols.</w:t>
            </w:r>
          </w:p>
        </w:tc>
        <w:tc>
          <w:tcPr/>
          <w:p>
            <w:pPr>
              <w:pStyle w:val="Compact"/>
              <w:jc w:val="left"/>
            </w:pPr>
            <w:r>
              <w:t xml:space="preserve">14 Jun 2025</w:t>
            </w:r>
          </w:p>
        </w:tc>
        <w:tc>
          <w:tcPr/>
          <w:p>
            <w:pPr>
              <w:pStyle w:val="Compact"/>
              <w:jc w:val="left"/>
            </w:pPr>
            <w:r>
              <w:t xml:space="preserve">3 hrs</w:t>
            </w:r>
          </w:p>
        </w:tc>
        <w:tc>
          <w:tcPr/>
          <w:p>
            <w:pPr>
              <w:pStyle w:val="Compact"/>
              <w:jc w:val="left"/>
            </w:pPr>
            <w:r>
              <w:t xml:space="preserve">2,000.00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245,200.00 ILS</w:t>
            </w:r>
          </w:p>
        </w:tc>
      </w:tr>
      <w:tr>
        <w:tc>
          <w:tcPr/>
          <w:p>
            <w:pPr>
              <w:pStyle w:val="Compact"/>
              <w:jc w:val="left"/>
            </w:pPr>
            <w:r>
              <w:t xml:space="preserve">VAT @ 18% (Israel)</w:t>
            </w:r>
          </w:p>
        </w:tc>
        <w:tc>
          <w:tcPr/>
          <w:p>
            <w:pPr>
              <w:pStyle w:val="Compact"/>
              <w:jc w:val="left"/>
            </w:pPr>
            <w:r>
              <w:t xml:space="preserve">44,136.00 ILS</w:t>
            </w:r>
          </w:p>
        </w:tc>
      </w:tr>
      <w:tr>
        <w:tc>
          <w:tcPr/>
          <w:p>
            <w:pPr>
              <w:pStyle w:val="Compact"/>
              <w:jc w:val="left"/>
            </w:pPr>
            <w:r>
              <w:t xml:space="preserve">Discount – Early Payment (2%)</w:t>
            </w:r>
          </w:p>
        </w:tc>
        <w:tc>
          <w:tcPr/>
          <w:p>
            <w:pPr>
              <w:pStyle w:val="Compact"/>
              <w:jc w:val="left"/>
            </w:pPr>
            <w:r>
              <w:t xml:space="preserve">-4,904.00 ILS</w:t>
            </w:r>
          </w:p>
        </w:tc>
      </w:tr>
      <w:tr>
        <w:tc>
          <w:tcPr/>
          <w:p>
            <w:pPr>
              <w:pStyle w:val="Compact"/>
              <w:jc w:val="left"/>
            </w:pPr>
            <w:r>
              <w:t xml:space="preserve">TOTAL DUE</w:t>
            </w:r>
          </w:p>
        </w:tc>
        <w:tc>
          <w:tcPr/>
          <w:p>
            <w:pPr>
              <w:pStyle w:val="Compact"/>
              <w:jc w:val="left"/>
            </w:pPr>
            <w:r>
              <w:t xml:space="preserve">284,432.00 ILS</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no later than 30 June 2025. Payment shall be made via bank transfer to the following account:</w:t>
      </w:r>
    </w:p>
    <w:p>
      <w:pPr>
        <w:pStyle w:val="BodyText"/>
      </w:pPr>
      <w:r>
        <w:rPr>
          <w:bCs/>
          <w:b/>
        </w:rPr>
        <w:t xml:space="preserve">Bank:</w:t>
      </w:r>
      <w:r>
        <w:t xml:space="preserve"> </w:t>
      </w:r>
      <w:r>
        <w:t xml:space="preserve">Bank Hapoalim, Tel Aviv Branch</w:t>
      </w:r>
    </w:p>
    <w:p>
      <w:pPr>
        <w:pStyle w:val="BodyText"/>
      </w:pPr>
      <w:r>
        <w:rPr>
          <w:bCs/>
          <w:b/>
        </w:rPr>
        <w:t xml:space="preserve">Account Name:</w:t>
      </w:r>
      <w:r>
        <w:t xml:space="preserve"> </w:t>
      </w:r>
      <w:r>
        <w:t xml:space="preserve">TerraNova Geological Consulting Ltd.</w:t>
      </w:r>
    </w:p>
    <w:p>
      <w:pPr>
        <w:pStyle w:val="BodyText"/>
      </w:pPr>
      <w:r>
        <w:rPr>
          <w:bCs/>
          <w:b/>
        </w:rPr>
        <w:t xml:space="preserve">Account No.:</w:t>
      </w:r>
      <w:r>
        <w:t xml:space="preserve"> </w:t>
      </w:r>
      <w:r>
        <w:t xml:space="preserve">001-123456-7</w:t>
      </w:r>
    </w:p>
    <w:p>
      <w:pPr>
        <w:pStyle w:val="BodyText"/>
      </w:pPr>
      <w:r>
        <w:rPr>
          <w:bCs/>
          <w:b/>
        </w:rPr>
        <w:t xml:space="preserve">IBAN:</w:t>
      </w:r>
      <w:r>
        <w:t xml:space="preserve"> </w:t>
      </w:r>
      <w:r>
        <w:t xml:space="preserve">IL15 0100 0000 0000 1234 567</w:t>
      </w:r>
    </w:p>
    <w:p>
      <w:pPr>
        <w:pStyle w:val="BodyText"/>
      </w:pPr>
      <w:r>
        <w:rPr>
          <w:bCs/>
          <w:b/>
        </w:rPr>
        <w:t xml:space="preserve">SWIFT/BIC:</w:t>
      </w:r>
      <w:r>
        <w:t xml:space="preserve"> </w:t>
      </w:r>
      <w:r>
        <w:t xml:space="preserve">POBALILM</w:t>
      </w:r>
    </w:p>
    <w:p>
      <w:pPr>
        <w:pStyle w:val="BodyText"/>
      </w:pPr>
      <w:r>
        <w:t xml:space="preserve">Please reference Invoice No. TN-2025-0387 in your payment remittance. A 1.5% monthly late fee will be applied to overdue balances in accordance with Israeli commercial law. This Invoice is valid for 90 days from the date of issue.</w:t>
      </w:r>
    </w:p>
    <w:bookmarkEnd w:id="24"/>
    <w:bookmarkStart w:id="25" w:name="additional-notes-compliance-statement"/>
    <w:p>
      <w:pPr>
        <w:pStyle w:val="Heading3"/>
      </w:pPr>
      <w:r>
        <w:t xml:space="preserve">Additional Notes &amp; Compliance Statement</w:t>
      </w:r>
    </w:p>
    <w:p>
      <w:pPr>
        <w:pStyle w:val="FirstParagraph"/>
      </w:pPr>
      <w:r>
        <w:t xml:space="preserve">All geological services described in this Invoice were performed by Dr. Amos Levi, a fully licensed Geologist registered with the Israel Geological Survey and the Israeli Council for Professional Engineers and Architects. The work was conducted in full compliance with the regulations of the Ministry of Environmental Protection, the Tel Aviv-Yafo Municipality, and the National Planning and Construction Authority of Israel.</w:t>
      </w:r>
    </w:p>
    <w:p>
      <w:pPr>
        <w:pStyle w:val="BodyText"/>
      </w:pPr>
      <w:r>
        <w:t xml:space="preserve">The subsurface data, borehole logs, and seismic models referenced in this Invoice are the intellectual property of TerraNova Geological Consulting Ltd. and may not be reproduced or distributed without written consent. A digital copy of the complete geological report is available upon request via the client portal.</w:t>
      </w:r>
    </w:p>
    <w:p>
      <w:pPr>
        <w:pStyle w:val="BodyText"/>
      </w:pPr>
      <w:r>
        <w:t xml:space="preserve">This Invoice constitutes the final billing for Project TAV-RES-2025-114. Any additional geological fieldwork, laboratory testing, or revision requests beyond the scope defined in the original contract dated 20 May 2025 will be subject to a separate Invoice and prior written approval from both parties.</w:t>
      </w:r>
    </w:p>
    <w:p>
      <w:pPr>
        <w:pStyle w:val="BodyText"/>
      </w:pPr>
      <w:r>
        <w:t xml:space="preserve">We thank the Mediterranean Coastal Development Authority for entrusting our Geologist team with this critical infrastructure assessment in Israel Tel Aviv. We remain available for any clarifications regarding the line items, methodology, or deliverables outlined in this Invoice.</w:t>
      </w:r>
    </w:p>
    <w:bookmarkEnd w:id="25"/>
    <w:p>
      <w:pPr>
        <w:pStyle w:val="BodyText"/>
      </w:pPr>
      <w:r>
        <w:rPr>
          <w:bCs/>
          <w:b/>
        </w:rPr>
        <w:t xml:space="preserve">TerraNova Geological Consulting Ltd.</w:t>
      </w:r>
      <w:r>
        <w:t xml:space="preserve"> </w:t>
      </w:r>
      <w:r>
        <w:t xml:space="preserve">| 14 Herzl Street, Suite 302, Tel Aviv-Yafo, Israel 6330000</w:t>
      </w:r>
    </w:p>
    <w:p>
      <w:pPr>
        <w:pStyle w:val="BodyText"/>
      </w:pPr>
      <w:r>
        <w:t xml:space="preserve">VAT No. 51-234-567-8 | Company Reg. No. 51-234-567-8 | Tel: +972-3-512-8847</w:t>
      </w:r>
    </w:p>
    <w:p>
      <w:pPr>
        <w:pStyle w:val="BodyText"/>
      </w:pPr>
      <w:r>
        <w:t xml:space="preserve">This Invoice was generated electronically and is valid without a physical signature. For queries, contact billing@terranova-geo.co.il.</w:t>
      </w:r>
    </w:p>
    <w:p>
      <w:pPr>
        <w:pStyle w:val="BodyText"/>
      </w:pPr>
      <w:r>
        <w:t xml:space="preserve">© 2025 TerraNova Geological Consulting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Israel Tel Aviv</dc:title>
  <dc:creator/>
  <dc:language>en</dc:language>
  <cp:keywords/>
  <dcterms:created xsi:type="dcterms:W3CDTF">2026-10-10T01:22:21Z</dcterms:created>
  <dcterms:modified xsi:type="dcterms:W3CDTF">2026-10-10T01:22:21Z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