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terra-profonda-s.r.l."/>
    <w:p>
      <w:pPr>
        <w:pStyle w:val="Heading1"/>
      </w:pPr>
      <w:r>
        <w:t xml:space="preserve">Terra Profonda S.r.l.</w:t>
      </w:r>
    </w:p>
    <w:p>
      <w:pPr>
        <w:pStyle w:val="FirstParagraph"/>
      </w:pPr>
      <w:r>
        <w:t xml:space="preserve">Professional Geological &amp; Geotechnical Consulting</w:t>
      </w:r>
    </w:p>
    <w:p>
      <w:pPr>
        <w:pStyle w:val="BodyText"/>
      </w:pPr>
      <w:r>
        <w:t xml:space="preserve">Via Torino 42, 20124 Milano (MI), Italy</w:t>
      </w:r>
    </w:p>
    <w:p>
      <w:pPr>
        <w:pStyle w:val="BodyText"/>
      </w:pPr>
      <w:r>
        <w:t xml:space="preserve">Phone: +39 02 8734 5621 | Email: info@terraprofonda.it</w:t>
      </w:r>
    </w:p>
    <w:p>
      <w:pPr>
        <w:pStyle w:val="BodyText"/>
      </w:pPr>
      <w:r>
        <w:t xml:space="preserve">P.IVA: IT02847561096 | REA: MI-2456789</w:t>
      </w:r>
    </w:p>
    <w:p>
      <w:pPr>
        <w:pStyle w:val="BodyText"/>
      </w:pPr>
      <w:r>
        <w:t xml:space="preserve">VAT Registered – Italy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TF-2025-0047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Project Ref.:</w:t>
      </w:r>
      <w:r>
        <w:t xml:space="preserve"> </w:t>
      </w:r>
      <w:r>
        <w:t xml:space="preserve">GEO-MI-2025-0112</w:t>
      </w:r>
    </w:p>
    <w:bookmarkEnd w:id="21"/>
    <w:bookmarkStart w:id="22" w:name="bill-to-client"/>
    <w:p>
      <w:pPr>
        <w:pStyle w:val="Heading3"/>
      </w:pPr>
      <w:r>
        <w:t xml:space="preserve">Bill To (Client)</w:t>
      </w:r>
    </w:p>
    <w:p>
      <w:pPr>
        <w:pStyle w:val="FirstParagraph"/>
      </w:pPr>
      <w:r>
        <w:rPr>
          <w:bCs/>
          <w:b/>
        </w:rPr>
        <w:t xml:space="preserve">Edilizia Lombarda S.p.A.</w:t>
      </w:r>
    </w:p>
    <w:p>
      <w:pPr>
        <w:pStyle w:val="BodyText"/>
      </w:pPr>
      <w:r>
        <w:t xml:space="preserve">Attn: Ing. Marco Bellini, Project Director</w:t>
      </w:r>
    </w:p>
    <w:p>
      <w:pPr>
        <w:pStyle w:val="BodyText"/>
      </w:pPr>
      <w:r>
        <w:t xml:space="preserve">Via Paolo Sarpi 88, 20154 Milano (MI), Italy</w:t>
      </w:r>
    </w:p>
    <w:p>
      <w:pPr>
        <w:pStyle w:val="BodyText"/>
      </w:pPr>
      <w:r>
        <w:t xml:space="preserve">P.IVA: IT01928374015</w:t>
      </w:r>
    </w:p>
    <w:p>
      <w:pPr>
        <w:pStyle w:val="BodyText"/>
      </w:pPr>
      <w:r>
        <w:t xml:space="preserve">Email: m.bellini@ediliziailombarda.it</w:t>
      </w:r>
    </w:p>
    <w:bookmarkEnd w:id="22"/>
    <w:bookmarkStart w:id="23" w:name="geologist-service-provider"/>
    <w:p>
      <w:pPr>
        <w:pStyle w:val="Heading3"/>
      </w:pPr>
      <w:r>
        <w:t xml:space="preserve">Geologist / Service Provider</w:t>
      </w:r>
    </w:p>
    <w:p>
      <w:pPr>
        <w:pStyle w:val="FirstParagraph"/>
      </w:pPr>
      <w:r>
        <w:rPr>
          <w:bCs/>
          <w:b/>
        </w:rPr>
        <w:t xml:space="preserve">Dr. Geol. Elena Marchetti</w:t>
      </w:r>
    </w:p>
    <w:p>
      <w:pPr>
        <w:pStyle w:val="BodyText"/>
      </w:pPr>
      <w:r>
        <w:t xml:space="preserve">Registered Geologist – OPI Milano, No. 12847</w:t>
      </w:r>
    </w:p>
    <w:p>
      <w:pPr>
        <w:pStyle w:val="BodyText"/>
      </w:pPr>
      <w:r>
        <w:t xml:space="preserve">Member of the Italian Geological Society (SIG)</w:t>
      </w:r>
    </w:p>
    <w:p>
      <w:pPr>
        <w:pStyle w:val="BodyText"/>
      </w:pPr>
      <w:r>
        <w:t xml:space="preserve">Specialisation: Urban Geology, Soil Mechanics, Hydrogeology</w:t>
      </w:r>
    </w:p>
    <w:p>
      <w:pPr>
        <w:pStyle w:val="BodyText"/>
      </w:pPr>
      <w:r>
        <w:t xml:space="preserve">Professional Liability Insurance: Polizza n. 884521</w:t>
      </w:r>
    </w:p>
    <w:bookmarkEnd w:id="23"/>
    <w:bookmarkStart w:id="24" w:name="Xa8068cdf5f22467ab603d4877ae9e201ab3a3b8"/>
    <w:p>
      <w:pPr>
        <w:pStyle w:val="Heading3"/>
      </w:pPr>
      <w:r>
        <w:t xml:space="preserve">Description of Geological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Location / Site</w:t>
            </w:r>
          </w:p>
        </w:tc>
        <w:tc>
          <w:tcPr/>
          <w:p>
            <w:pPr>
              <w:pStyle w:val="Compact"/>
              <w:jc w:val="left"/>
            </w:pPr>
            <w:r>
              <w:t xml:space="preserve">Qty / Hours</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Geological site investigation and subsurface mapping for the proposed mixed-use development. Includes interpretation of existing borehole data, geological cross-sections, and identification of the alluvial plain stratigraphy beneath the Milan metropolitan area.</w:t>
            </w:r>
          </w:p>
        </w:tc>
        <w:tc>
          <w:tcPr/>
          <w:p>
            <w:pPr>
              <w:pStyle w:val="Compact"/>
              <w:jc w:val="left"/>
            </w:pPr>
            <w:r>
              <w:t xml:space="preserve">Via Sarpi, Milano</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Execution of 6 (six) rotary boreholes to a maximum depth of 35 metres below ground level, including continuous core logging, sampling for laboratory geotechnical testing, and in-situ Standard Penetration Tests (SPT) at 1.5 m intervals.</w:t>
            </w:r>
          </w:p>
        </w:tc>
        <w:tc>
          <w:tcPr/>
          <w:p>
            <w:pPr>
              <w:pStyle w:val="Compact"/>
              <w:jc w:val="left"/>
            </w:pPr>
            <w:r>
              <w:t xml:space="preserve">Via Sarpi, Milano</w:t>
            </w:r>
          </w:p>
        </w:tc>
        <w:tc>
          <w:tcPr/>
          <w:p>
            <w:pPr>
              <w:pStyle w:val="Compact"/>
              <w:jc w:val="left"/>
            </w:pPr>
            <w:r>
              <w:t xml:space="preserve">6 boreholes</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Hydrogeological assessment and groundwater level monitoring over a 30-day period. Includes installation of 4 (four) temporary piezometers, daily water-level readings, and evaluation of the aquifer system within the Po Plain alluvial deposits underlying Milan.</w:t>
            </w:r>
          </w:p>
        </w:tc>
        <w:tc>
          <w:tcPr/>
          <w:p>
            <w:pPr>
              <w:pStyle w:val="Compact"/>
              <w:jc w:val="left"/>
            </w:pPr>
            <w:r>
              <w:t xml:space="preserve">Via Sarpi, Milano</w:t>
            </w:r>
          </w:p>
        </w:tc>
        <w:tc>
          <w:tcPr/>
          <w:p>
            <w:pPr>
              <w:pStyle w:val="Compact"/>
              <w:jc w:val="left"/>
            </w:pPr>
            <w:r>
              <w:t xml:space="preserve">1 assessment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Geotechnical laboratory testing coordination and review: unconfined compression tests, triaxial shear tests, Atterberg limits, grain-size distribution, and organic content analysis on 48 soil and rock samples collected during the borehole programme.</w:t>
            </w:r>
          </w:p>
        </w:tc>
        <w:tc>
          <w:tcPr/>
          <w:p>
            <w:pPr>
              <w:pStyle w:val="Compact"/>
              <w:jc w:val="left"/>
            </w:pPr>
            <w:r>
              <w:t xml:space="preserve">Lab – Milano</w:t>
            </w:r>
          </w:p>
        </w:tc>
        <w:tc>
          <w:tcPr/>
          <w:p>
            <w:pPr>
              <w:pStyle w:val="Compact"/>
              <w:jc w:val="left"/>
            </w:pPr>
            <w:r>
              <w:t xml:space="preserve">48 samples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5</w:t>
            </w:r>
          </w:p>
        </w:tc>
        <w:tc>
          <w:tcPr/>
          <w:p>
            <w:pPr>
              <w:pStyle w:val="Compact"/>
              <w:jc w:val="left"/>
            </w:pPr>
            <w:r>
              <w:t xml:space="preserve">Preparation of the comprehensive Geological and Geotechnical Report (Relazione Geologica e Geotecnica) in compliance with D.M. 17/01/2018 (Italian National Building Code) and the Milan Municipal Urban Planning Regulations (Regolamento Edilizio del Comune di Milano). Report includes foundation recommendations, seismic classification (Zone 3 per O.P.C.M. 3274/2003), and slope stability analysis.</w:t>
            </w:r>
          </w:p>
        </w:tc>
        <w:tc>
          <w:tcPr/>
          <w:p>
            <w:pPr>
              <w:pStyle w:val="Compact"/>
              <w:jc w:val="left"/>
            </w:pPr>
            <w:r>
              <w:t xml:space="preserve">Milano, Italy</w:t>
            </w:r>
          </w:p>
        </w:tc>
        <w:tc>
          <w:tcPr/>
          <w:p>
            <w:pPr>
              <w:pStyle w:val="Compact"/>
              <w:jc w:val="left"/>
            </w:pPr>
            <w:r>
              <w:t xml:space="preserve">1 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On-site geologist supervision during piling and excavation works (estimated 12 working days). Real-time geological logging of excavated faces, verification of subsurface conditions against the investigation report, and immediate advisory to the site engineering team.</w:t>
            </w:r>
          </w:p>
        </w:tc>
        <w:tc>
          <w:tcPr/>
          <w:p>
            <w:pPr>
              <w:pStyle w:val="Compact"/>
              <w:jc w:val="left"/>
            </w:pPr>
            <w:r>
              <w:t xml:space="preserve">Via Sarpi, Milano</w:t>
            </w:r>
          </w:p>
        </w:tc>
        <w:tc>
          <w:tcPr/>
          <w:p>
            <w:pPr>
              <w:pStyle w:val="Compact"/>
              <w:jc w:val="left"/>
            </w:pPr>
            <w:r>
              <w:t xml:space="preserve">12 days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Environmental geology screening: assessment of potential contaminated land indicators, review of historical industrial land-use records from the Milan Municipal Archive (Archivio Storico del Comune di Milano), and preliminary evaluation of soil gas (radon) levels in accordance with D.Lgs. 10/2002.</w:t>
            </w:r>
          </w:p>
        </w:tc>
        <w:tc>
          <w:tcPr/>
          <w:p>
            <w:pPr>
              <w:pStyle w:val="Compact"/>
              <w:jc w:val="left"/>
            </w:pPr>
            <w:r>
              <w:t xml:space="preserve">Milano, Italy</w:t>
            </w:r>
          </w:p>
        </w:tc>
        <w:tc>
          <w:tcPr/>
          <w:p>
            <w:pPr>
              <w:pStyle w:val="Compact"/>
              <w:jc w:val="left"/>
            </w:pPr>
            <w:r>
              <w:t xml:space="preserve">1 screening</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Two (2) on-site client presentation meetings in Milan to review investigation findings, discuss foundation design implications, and provide the geologist's professional recommendations to the structural engineering team and the client's project management office.</w:t>
            </w:r>
          </w:p>
        </w:tc>
        <w:tc>
          <w:tcPr/>
          <w:p>
            <w:pPr>
              <w:pStyle w:val="Compact"/>
              <w:jc w:val="left"/>
            </w:pPr>
            <w:r>
              <w:t xml:space="preserve">Milano, Italy</w:t>
            </w:r>
          </w:p>
        </w:tc>
        <w:tc>
          <w:tcPr/>
          <w:p>
            <w:pPr>
              <w:pStyle w:val="Compact"/>
              <w:jc w:val="left"/>
            </w:pPr>
            <w:r>
              <w:t xml:space="preserve">2 meetings</w:t>
            </w:r>
          </w:p>
        </w:tc>
        <w:tc>
          <w:tcPr/>
          <w:p>
            <w:pPr>
              <w:pStyle w:val="Compact"/>
              <w:jc w:val="left"/>
            </w:pPr>
            <w:r>
              <w:t xml:space="preserve">450.00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€ 37,180.00</w:t>
            </w:r>
          </w:p>
        </w:tc>
      </w:tr>
      <w:tr>
        <w:tc>
          <w:tcPr/>
          <w:p>
            <w:pPr>
              <w:pStyle w:val="Compact"/>
              <w:jc w:val="left"/>
            </w:pPr>
            <w:r>
              <w:t xml:space="preserve">VAT (IVA) – 22% (Italian standard rate)</w:t>
            </w:r>
          </w:p>
        </w:tc>
        <w:tc>
          <w:tcPr/>
          <w:p>
            <w:pPr>
              <w:pStyle w:val="Compact"/>
              <w:jc w:val="right"/>
            </w:pPr>
            <w:r>
              <w:t xml:space="preserve">€ 8,179.60</w:t>
            </w:r>
          </w:p>
        </w:tc>
      </w:tr>
      <w:tr>
        <w:tc>
          <w:tcPr/>
          <w:p>
            <w:pPr>
              <w:pStyle w:val="Compact"/>
              <w:jc w:val="left"/>
            </w:pPr>
            <w:r>
              <w:t xml:space="preserve">Withholding Tax (Ritenuta d'acconto) – 4%</w:t>
            </w:r>
          </w:p>
        </w:tc>
        <w:tc>
          <w:tcPr/>
          <w:p>
            <w:pPr>
              <w:pStyle w:val="Compact"/>
              <w:jc w:val="right"/>
            </w:pPr>
            <w:r>
              <w:t xml:space="preserve">– € 1,487.20</w:t>
            </w:r>
          </w:p>
        </w:tc>
      </w:tr>
      <w:tr>
        <w:tc>
          <w:tcPr/>
          <w:p>
            <w:pPr>
              <w:pStyle w:val="Compact"/>
              <w:jc w:val="left"/>
            </w:pPr>
            <w:r>
              <w:t xml:space="preserve">Net Amount Due</w:t>
            </w:r>
          </w:p>
        </w:tc>
        <w:tc>
          <w:tcPr/>
          <w:p>
            <w:pPr>
              <w:pStyle w:val="Compact"/>
              <w:jc w:val="right"/>
            </w:pPr>
            <w:r>
              <w:t xml:space="preserve">€ 43,872.40</w:t>
            </w:r>
          </w:p>
        </w:tc>
      </w:tr>
    </w:tbl>
    <w:bookmarkEnd w:id="24"/>
    <w:bookmarkStart w:id="25"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(Bonifico Bancario) to Terra Profonda S.r.l., IBAN: IT60 X030 1224 5601 2345 6789 012, BIC/SWIFT: BCITITMM. Please reference Invoice No. TF-2025-0047 in the transfer description.</w:t>
      </w:r>
    </w:p>
    <w:p>
      <w:pPr>
        <w:pStyle w:val="BodyText"/>
      </w:pPr>
      <w:r>
        <w:rPr>
          <w:bCs/>
          <w:b/>
        </w:rPr>
        <w:t xml:space="preserve">Payment Deadline:</w:t>
      </w:r>
      <w:r>
        <w:t xml:space="preserve"> </w:t>
      </w:r>
      <w:r>
        <w:t xml:space="preserve">Full payment is due within 30 (thirty) calendar days from the date of issue of this invoice, in accordance with the terms stipulated in the professional services contract dated 02 March 2025 and the provisions of the Italian Civil Code (Codice Civile, Art. 1181 and 1219).</w:t>
      </w:r>
    </w:p>
    <w:p>
      <w:pPr>
        <w:pStyle w:val="BodyText"/>
      </w:pPr>
      <w:r>
        <w:rPr>
          <w:bCs/>
          <w:b/>
        </w:rPr>
        <w:t xml:space="preserve">Late Payment:</w:t>
      </w:r>
      <w:r>
        <w:t xml:space="preserve"> </w:t>
      </w:r>
      <w:r>
        <w:t xml:space="preserve">In the event of late payment, statutory interest at the rate set by the European Central Bank (ECB) plus 8 percentage points shall apply, in compliance with EU Directive 2011/7/EU as transposed into Italian law (D.Lgs. 231/2002).</w:t>
      </w:r>
    </w:p>
    <w:p>
      <w:pPr>
        <w:pStyle w:val="BodyText"/>
      </w:pPr>
      <w:r>
        <w:rPr>
          <w:bCs/>
          <w:b/>
        </w:rPr>
        <w:t xml:space="preserve">Professional Liability:</w:t>
      </w:r>
      <w:r>
        <w:t xml:space="preserve"> </w:t>
      </w:r>
      <w:r>
        <w:t xml:space="preserve">All geological and geotechnical services described in this invoice have been performed in strict compliance with the Italian professional code of conduct for Geologists (Codice Deontologico dei Geologi) and the technical standards issued by the Italian National Building Code (NTC 2018). The geologist's professional liability is covered by the insurance policy referenced above, with a coverage limit of € 1,000,000 per claim.</w:t>
      </w:r>
    </w:p>
    <w:p>
      <w:pPr>
        <w:pStyle w:val="BodyText"/>
      </w:pPr>
      <w:r>
        <w:rPr>
          <w:bCs/>
          <w:b/>
        </w:rPr>
        <w:t xml:space="preserve">Regulatory Compliance:</w:t>
      </w:r>
      <w:r>
        <w:t xml:space="preserve"> </w:t>
      </w:r>
      <w:r>
        <w:t xml:space="preserve">The geological investigation and reporting activities were carried out in full compliance with the regulations of the Comune di Milano (Milan Municipality), the Regione Lombardia environmental and land-use directives, and the national seismic zoning classification. All borehole locations were pre-approved by the Milan Municipal Technical Office (Ufficio Tecnico del Comune di Milano) under permit n. 2025/GE/0341.</w:t>
      </w:r>
    </w:p>
    <w:p>
      <w:pPr>
        <w:pStyle w:val="BodyText"/>
      </w:pPr>
      <w:r>
        <w:rPr>
          <w:bCs/>
          <w:b/>
        </w:rPr>
        <w:t xml:space="preserve">Document Retention:</w:t>
      </w:r>
      <w:r>
        <w:t xml:space="preserve"> </w:t>
      </w:r>
      <w:r>
        <w:t xml:space="preserve">In accordance with Italian tax and accounting regulations (D.P.R. 600/1973 and D.P.R. 633/1972), this invoice and all supporting geological documentation shall be retained for a minimum period of 10 (ten) years. The client is advised to retain a copy of this invoice and the associated geological report for the entire lifecycle of the construction project.</w:t>
      </w:r>
    </w:p>
    <w:p>
      <w:pPr>
        <w:pStyle w:val="BodyText"/>
      </w:pPr>
      <w:r>
        <w:rPr>
          <w:bCs/>
          <w:b/>
        </w:rPr>
        <w:t xml:space="preserve">Dispute Resolution:</w:t>
      </w:r>
      <w:r>
        <w:t xml:space="preserve"> </w:t>
      </w:r>
      <w:r>
        <w:t xml:space="preserve">Any dispute arising from this invoice or the associated geological services shall be resolved exclusively by the competent courts of Milano, Italy, in accordance with Italian law.</w:t>
      </w:r>
    </w:p>
    <w:bookmarkEnd w:id="25"/>
    <w:p>
      <w:pPr>
        <w:pStyle w:val="BodyText"/>
      </w:pPr>
      <w:r>
        <w:rPr>
          <w:bCs/>
          <w:b/>
        </w:rPr>
        <w:t xml:space="preserve">Terra Profonda S.r.l.</w:t>
      </w:r>
      <w:r>
        <w:t xml:space="preserve"> </w:t>
      </w:r>
      <w:r>
        <w:t xml:space="preserve">– Professional Geological &amp; Geotechnical Consulting – Milano, Italy</w:t>
      </w:r>
    </w:p>
    <w:p>
      <w:pPr>
        <w:pStyle w:val="BodyText"/>
      </w:pPr>
      <w:r>
        <w:t xml:space="preserve">Via Torino 42, 20124 Milano (MI) | P.IVA: IT02847561096 | REA: MI-2456789</w:t>
      </w:r>
    </w:p>
    <w:p>
      <w:pPr>
        <w:pStyle w:val="BodyText"/>
      </w:pPr>
      <w:r>
        <w:t xml:space="preserve">Chamber of Commerce of Milan (Camera di Commercio di Milano): n. 1234567 | Capital: € 50,000 i.v.</w:t>
      </w:r>
    </w:p>
    <w:p>
      <w:pPr>
        <w:pStyle w:val="BodyText"/>
      </w:pPr>
      <w:r>
        <w:t xml:space="preserve">This invoice was issued electronically in compliance with Italian e-invoicing regulations (Fattura Elettronica – SDI). A digital copy has been transmitted to the Italian Revenue Agency (Agenzia delle Entrate) via the Sistema di Interscambio (SDI).</w:t>
      </w:r>
    </w:p>
    <w:p>
      <w:pPr>
        <w:pStyle w:val="BodyText"/>
      </w:pPr>
      <w:r>
        <w:t xml:space="preserve">Thank you for entrusting Terra Profonda S.r.l. with your geological investigation needs in Milan, Italy. We remain at your disposal for any further technical clarification regarding the subsurface conditions of your project 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Milan, Italy</dc:title>
  <dc:creator/>
  <dc:language>en</dc:language>
  <cp:keywords/>
  <dcterms:created xsi:type="dcterms:W3CDTF">2026-10-10T02:35:11Z</dcterms:created>
  <dcterms:modified xsi:type="dcterms:W3CDTF">2026-10-10T02:35:11Z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