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p>
      <w:pPr>
        <w:pStyle w:val="FirstParagraph"/>
      </w:pPr>
      <w:r>
        <w:t xml:space="preserve">INVOICE</w:t>
      </w:r>
    </w:p>
    <w:p>
      <w:pPr>
        <w:pStyle w:val="BodyText"/>
      </w:pPr>
      <w:r>
        <w:t xml:space="preserve">Geological Survey &amp; Consulting Services</w:t>
      </w:r>
    </w:p>
    <w:p>
      <w:pPr>
        <w:pStyle w:val="BodyText"/>
      </w:pPr>
      <w:r>
        <w:rPr>
          <w:bCs/>
          <w:b/>
        </w:rPr>
        <w:t xml:space="preserve">Al-Rashid Geological Consulting LLC</w:t>
      </w:r>
      <w:r>
        <w:br/>
      </w:r>
      <w:r>
        <w:t xml:space="preserve">Office 412, Business Bay Tower</w:t>
      </w:r>
      <w:r>
        <w:br/>
      </w:r>
      <w:r>
        <w:t xml:space="preserve">Kuwait Kuwait City, P.O. Box 7842</w:t>
      </w:r>
      <w:r>
        <w:br/>
      </w:r>
      <w:r>
        <w:t xml:space="preserve">State of Kuwait</w:t>
      </w:r>
      <w:r>
        <w:br/>
      </w:r>
      <w:r>
        <w:t xml:space="preserve">Tel: +965-2244-8890</w:t>
      </w:r>
      <w:r>
        <w:br/>
      </w:r>
      <w:r>
        <w:t xml:space="preserve">Email: invoices@alrashidgeo.kw</w:t>
      </w:r>
      <w:r>
        <w:br/>
      </w:r>
      <w:r>
        <w:t xml:space="preserve">CR: 112345-KW</w:t>
      </w:r>
    </w:p>
    <w:p>
      <w:pPr>
        <w:pStyle w:val="BodyText"/>
      </w:pPr>
      <w:r>
        <w:rPr>
          <w:bCs/>
          <w:b/>
        </w:rPr>
        <w:t xml:space="preserve">Invoice Number:</w:t>
      </w:r>
      <w:r>
        <w:t xml:space="preserve"> </w:t>
      </w:r>
      <w:r>
        <w:t xml:space="preserve">INV-2025-KW-00487</w:t>
      </w:r>
      <w:r>
        <w:br/>
      </w:r>
      <w:r>
        <w:rPr>
          <w:bCs/>
          <w:b/>
        </w:rPr>
        <w:t xml:space="preserve">Invoice Date:</w:t>
      </w:r>
      <w:r>
        <w:t xml:space="preserve"> </w:t>
      </w:r>
      <w:r>
        <w:t xml:space="preserve">14 June 2025</w:t>
      </w:r>
      <w:r>
        <w:br/>
      </w:r>
      <w:r>
        <w:rPr>
          <w:bCs/>
          <w:b/>
        </w:rPr>
        <w:t xml:space="preserve">Due Date:</w:t>
      </w:r>
      <w:r>
        <w:t xml:space="preserve"> </w:t>
      </w:r>
      <w:r>
        <w:t xml:space="preserve">14 July 2025</w:t>
      </w:r>
    </w:p>
    <w:p>
      <w:pPr>
        <w:pStyle w:val="BodyText"/>
      </w:pPr>
      <w:r>
        <w:rPr>
          <w:bCs/>
          <w:b/>
        </w:rPr>
        <w:t xml:space="preserve">Project Reference:</w:t>
      </w:r>
      <w:r>
        <w:t xml:space="preserve"> </w:t>
      </w:r>
      <w:r>
        <w:t xml:space="preserve">GEO-KW-2025-112</w:t>
      </w:r>
      <w:r>
        <w:br/>
      </w:r>
      <w:r>
        <w:rPr>
          <w:bCs/>
          <w:b/>
        </w:rPr>
        <w:t xml:space="preserve">Service Location:</w:t>
      </w:r>
      <w:r>
        <w:t xml:space="preserve"> </w:t>
      </w:r>
      <w:r>
        <w:t xml:space="preserve">Kuwait Kuwait City</w:t>
      </w:r>
      <w:r>
        <w:br/>
      </w:r>
      <w:r>
        <w:rPr>
          <w:bCs/>
          <w:b/>
        </w:rPr>
        <w:t xml:space="preserve">Currency:</w:t>
      </w:r>
      <w:r>
        <w:t xml:space="preserve"> </w:t>
      </w:r>
      <w:r>
        <w:t xml:space="preserve">Kuwaiti Dinar (KWD)</w:t>
      </w:r>
    </w:p>
    <w:bookmarkStart w:id="20" w:name="bill-to-client"/>
    <w:p>
      <w:pPr>
        <w:pStyle w:val="Heading3"/>
      </w:pPr>
      <w:r>
        <w:t xml:space="preserve">Bill To (Client)</w:t>
      </w:r>
    </w:p>
    <w:p>
      <w:pPr>
        <w:pStyle w:val="FirstParagraph"/>
      </w:pPr>
      <w:r>
        <w:rPr>
          <w:bCs/>
          <w:b/>
        </w:rPr>
        <w:t xml:space="preserve">Kuwait National Infrastructure Development Authority</w:t>
      </w:r>
    </w:p>
    <w:p>
      <w:pPr>
        <w:pStyle w:val="BodyText"/>
      </w:pPr>
      <w:r>
        <w:t xml:space="preserve">Ministry of Public Works Complex</w:t>
      </w:r>
    </w:p>
    <w:p>
      <w:pPr>
        <w:pStyle w:val="BodyText"/>
      </w:pPr>
      <w:r>
        <w:t xml:space="preserve">Salem Al-Mubarak Street</w:t>
      </w:r>
    </w:p>
    <w:p>
      <w:pPr>
        <w:pStyle w:val="BodyText"/>
      </w:pPr>
      <w:r>
        <w:t xml:space="preserve">Kuwait Kuwait City, P.O. Box 331</w:t>
      </w:r>
    </w:p>
    <w:p>
      <w:pPr>
        <w:pStyle w:val="BodyText"/>
      </w:pPr>
      <w:r>
        <w:t xml:space="preserve">State of Kuwait</w:t>
      </w:r>
    </w:p>
    <w:p>
      <w:pPr>
        <w:pStyle w:val="BodyText"/>
      </w:pPr>
      <w:r>
        <w:t xml:space="preserve">Attn: Eng. Fahad Al-Sabah, Project Director</w:t>
      </w:r>
    </w:p>
    <w:p>
      <w:pPr>
        <w:pStyle w:val="BodyText"/>
      </w:pPr>
      <w:r>
        <w:t xml:space="preserve">Tel: +965-2255-1100</w:t>
      </w:r>
    </w:p>
    <w:bookmarkEnd w:id="20"/>
    <w:bookmarkStart w:id="21" w:name="prepared-by-geologist"/>
    <w:p>
      <w:pPr>
        <w:pStyle w:val="Heading3"/>
      </w:pPr>
      <w:r>
        <w:t xml:space="preserve">Prepared By (Geologist)</w:t>
      </w:r>
    </w:p>
    <w:p>
      <w:pPr>
        <w:pStyle w:val="FirstParagraph"/>
      </w:pPr>
      <w:r>
        <w:rPr>
          <w:bCs/>
          <w:b/>
        </w:rPr>
        <w:t xml:space="preserve">Dr. Layla Al-Harbi, Ph.D. Geology</w:t>
      </w:r>
    </w:p>
    <w:p>
      <w:pPr>
        <w:pStyle w:val="BodyText"/>
      </w:pPr>
      <w:r>
        <w:t xml:space="preserve">Lead Geologist &amp; Principal Consultant</w:t>
      </w:r>
    </w:p>
    <w:p>
      <w:pPr>
        <w:pStyle w:val="BodyText"/>
      </w:pPr>
      <w:r>
        <w:t xml:space="preserve">Al-Rashid Geological Consulting LLC</w:t>
      </w:r>
    </w:p>
    <w:p>
      <w:pPr>
        <w:pStyle w:val="BodyText"/>
      </w:pPr>
      <w:r>
        <w:t xml:space="preserve">Office 412, Business Bay Tower</w:t>
      </w:r>
    </w:p>
    <w:p>
      <w:pPr>
        <w:pStyle w:val="BodyText"/>
      </w:pPr>
      <w:r>
        <w:t xml:space="preserve">Kuwait Kuwait City, P.O. Box 7842</w:t>
      </w:r>
    </w:p>
    <w:p>
      <w:pPr>
        <w:pStyle w:val="BodyText"/>
      </w:pPr>
      <w:r>
        <w:t xml:space="preserve">State of Kuwait</w:t>
      </w:r>
    </w:p>
    <w:p>
      <w:pPr>
        <w:pStyle w:val="BodyText"/>
      </w:pPr>
      <w:r>
        <w:t xml:space="preserve">Professional License: GEO-KW-2019-0034</w:t>
      </w:r>
    </w:p>
    <w:bookmarkEnd w:id="21"/>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Geologist Services</w:t>
            </w:r>
          </w:p>
        </w:tc>
        <w:tc>
          <w:tcPr/>
          <w:p>
            <w:pPr>
              <w:pStyle w:val="Compact"/>
              <w:jc w:val="left"/>
            </w:pPr>
            <w:r>
              <w:t xml:space="preserve">Duration / Qty</w:t>
            </w:r>
          </w:p>
        </w:tc>
        <w:tc>
          <w:tcPr/>
          <w:p>
            <w:pPr>
              <w:pStyle w:val="Compact"/>
              <w:jc w:val="left"/>
            </w:pPr>
            <w:r>
              <w:t xml:space="preserve">Unit Rate (KWD)</w:t>
            </w:r>
          </w:p>
        </w:tc>
        <w:tc>
          <w:tcPr/>
          <w:p>
            <w:pPr>
              <w:pStyle w:val="Compact"/>
              <w:jc w:val="left"/>
            </w:pPr>
            <w:r>
              <w:t xml:space="preserve">Amount (KWD)</w:t>
            </w:r>
          </w:p>
        </w:tc>
      </w:tr>
      <w:tr>
        <w:tc>
          <w:tcPr/>
          <w:p>
            <w:pPr>
              <w:pStyle w:val="Compact"/>
              <w:jc w:val="left"/>
            </w:pPr>
            <w:r>
              <w:t xml:space="preserve">1</w:t>
            </w:r>
          </w:p>
        </w:tc>
        <w:tc>
          <w:tcPr/>
          <w:p>
            <w:pPr>
              <w:pStyle w:val="Compact"/>
              <w:jc w:val="left"/>
            </w:pPr>
            <w:r>
              <w:t xml:space="preserve">Comprehensive geological site investigation and subsurface mapping for the proposed commercial development zone in Kuwait Kuwait City. The Geologist conducted detailed stratigraphic analysis, core sampling, and borehole logging across 12 designated survey points.</w:t>
            </w:r>
          </w:p>
        </w:tc>
        <w:tc>
          <w:tcPr/>
          <w:p>
            <w:pPr>
              <w:pStyle w:val="Compact"/>
              <w:jc w:val="left"/>
            </w:pPr>
            <w:r>
              <w:t xml:space="preserve">12 survey points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Geotechnical assessment and soil classification report prepared by the Lead Geologist. This included grain-size distribution analysis, Atterberg limits testing, and bearing capacity evaluation for foundation design purposes in the Kuwait Kuwait City metropolitan area.</w:t>
            </w:r>
          </w:p>
        </w:tc>
        <w:tc>
          <w:tcPr/>
          <w:p>
            <w:pPr>
              <w:pStyle w:val="Compact"/>
              <w:jc w:val="left"/>
            </w:pPr>
            <w:r>
              <w:t xml:space="preserve">1 report</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3</w:t>
            </w:r>
          </w:p>
        </w:tc>
        <w:tc>
          <w:tcPr/>
          <w:p>
            <w:pPr>
              <w:pStyle w:val="Compact"/>
              <w:jc w:val="left"/>
            </w:pPr>
            <w:r>
              <w:t xml:space="preserve">Hydrogeological survey and groundwater quality assessment. The Geologist performed piezometer installation, water level monitoring over a 30-day period, and laboratory analysis of 24 groundwater samples for salinity, pH, and dissolved mineral content specific to the Kuwait Kuwait City aquifer system.</w:t>
            </w:r>
          </w:p>
        </w:tc>
        <w:tc>
          <w:tcPr/>
          <w:p>
            <w:pPr>
              <w:pStyle w:val="Compact"/>
              <w:jc w:val="left"/>
            </w:pPr>
            <w:r>
              <w:t xml:space="preserve">24 samples</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4</w:t>
            </w:r>
          </w:p>
        </w:tc>
        <w:tc>
          <w:tcPr/>
          <w:p>
            <w:pPr>
              <w:pStyle w:val="Compact"/>
              <w:jc w:val="left"/>
            </w:pPr>
            <w:r>
              <w:t xml:space="preserve">Seismic hazard microzonation study and geological risk assessment. The Geologist evaluated fault proximity, liquefaction potential, and ground amplification factors for the construction site located in central Kuwait Kuwait City, in compliance with Kuwait Building Code seismic provisions.</w:t>
            </w:r>
          </w:p>
        </w:tc>
        <w:tc>
          <w:tcPr/>
          <w:p>
            <w:pPr>
              <w:pStyle w:val="Compact"/>
              <w:jc w:val="left"/>
            </w:pPr>
            <w:r>
              <w:t xml:space="preserve">1 study</w:t>
            </w:r>
          </w:p>
        </w:tc>
        <w:tc>
          <w:tcPr/>
          <w:p>
            <w:pPr>
              <w:pStyle w:val="Compact"/>
              <w:jc w:val="left"/>
            </w:pPr>
            <w:r>
              <w:t xml:space="preserve">3,600.000</w:t>
            </w:r>
          </w:p>
        </w:tc>
        <w:tc>
          <w:tcPr/>
          <w:p>
            <w:pPr>
              <w:pStyle w:val="Compact"/>
              <w:jc w:val="left"/>
            </w:pPr>
            <w:r>
              <w:t xml:space="preserve">3,600.000</w:t>
            </w:r>
          </w:p>
        </w:tc>
      </w:tr>
      <w:tr>
        <w:tc>
          <w:tcPr/>
          <w:p>
            <w:pPr>
              <w:pStyle w:val="Compact"/>
              <w:jc w:val="left"/>
            </w:pPr>
            <w:r>
              <w:t xml:space="preserve">5</w:t>
            </w:r>
          </w:p>
        </w:tc>
        <w:tc>
          <w:tcPr/>
          <w:p>
            <w:pPr>
              <w:pStyle w:val="Compact"/>
              <w:jc w:val="left"/>
            </w:pPr>
            <w:r>
              <w:t xml:space="preserve">On-site field supervision and real-time geological interpretation during excavation and piling works. The Geologist provided daily progress reports, identified unexpected subsurface conditions, and issued engineering recommendations to the construction team over a 45-day mobilization period in Kuwait Kuwait City.</w:t>
            </w:r>
          </w:p>
        </w:tc>
        <w:tc>
          <w:tcPr/>
          <w:p>
            <w:pPr>
              <w:pStyle w:val="Compact"/>
              <w:jc w:val="left"/>
            </w:pPr>
            <w:r>
              <w:t xml:space="preserve">45 days</w:t>
            </w:r>
          </w:p>
        </w:tc>
        <w:tc>
          <w:tcPr/>
          <w:p>
            <w:pPr>
              <w:pStyle w:val="Compact"/>
              <w:jc w:val="left"/>
            </w:pPr>
            <w:r>
              <w:t xml:space="preserve">320.000</w:t>
            </w:r>
          </w:p>
        </w:tc>
        <w:tc>
          <w:tcPr/>
          <w:p>
            <w:pPr>
              <w:pStyle w:val="Compact"/>
              <w:jc w:val="left"/>
            </w:pPr>
            <w:r>
              <w:t xml:space="preserve">14,400.000</w:t>
            </w:r>
          </w:p>
        </w:tc>
      </w:tr>
      <w:tr>
        <w:tc>
          <w:tcPr/>
          <w:p>
            <w:pPr>
              <w:pStyle w:val="Compact"/>
              <w:jc w:val="left"/>
            </w:pPr>
            <w:r>
              <w:t xml:space="preserve">6</w:t>
            </w:r>
          </w:p>
        </w:tc>
        <w:tc>
          <w:tcPr/>
          <w:p>
            <w:pPr>
              <w:pStyle w:val="Compact"/>
              <w:jc w:val="left"/>
            </w:pPr>
            <w:r>
              <w:t xml:space="preserve">Final consolidated geological report, including executive summary, detailed appendices, geotechnical maps, cross-sections, and recommendations for foundation and earthworks design. Delivered in both hard copy (5 copies) and digital format (PDF and AutoCAD) to the client office in Kuwait Kuwait City.</w:t>
            </w:r>
          </w:p>
        </w:tc>
        <w:tc>
          <w:tcPr/>
          <w:p>
            <w:pPr>
              <w:pStyle w:val="Compact"/>
              <w:jc w:val="left"/>
            </w:pPr>
            <w:r>
              <w:t xml:space="preserve">1 deliverable</w:t>
            </w:r>
          </w:p>
        </w:tc>
        <w:tc>
          <w:tcPr/>
          <w:p>
            <w:pPr>
              <w:pStyle w:val="Compact"/>
              <w:jc w:val="left"/>
            </w:pPr>
            <w:r>
              <w:t xml:space="preserve">1,950.000</w:t>
            </w:r>
          </w:p>
        </w:tc>
        <w:tc>
          <w:tcPr/>
          <w:p>
            <w:pPr>
              <w:pStyle w:val="Compact"/>
              <w:jc w:val="left"/>
            </w:pPr>
            <w:r>
              <w:t xml:space="preserve">1,950.000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32,590.000 KWD</w:t>
            </w:r>
          </w:p>
        </w:tc>
      </w:tr>
      <w:tr>
        <w:tc>
          <w:tcPr/>
          <w:p>
            <w:pPr>
              <w:pStyle w:val="Compact"/>
              <w:jc w:val="left"/>
            </w:pPr>
            <w:r>
              <w:t xml:space="preserve">VAT (5% - State of Kuwait)</w:t>
            </w:r>
          </w:p>
        </w:tc>
        <w:tc>
          <w:tcPr/>
          <w:p>
            <w:pPr>
              <w:pStyle w:val="Compact"/>
              <w:jc w:val="left"/>
            </w:pPr>
            <w:r>
              <w:t xml:space="preserve">1,629.500 KWD</w:t>
            </w:r>
          </w:p>
        </w:tc>
      </w:tr>
      <w:tr>
        <w:tc>
          <w:tcPr/>
          <w:p>
            <w:pPr>
              <w:pStyle w:val="Compact"/>
              <w:jc w:val="left"/>
            </w:pPr>
            <w:r>
              <w:t xml:space="preserve">Discount (Early Payment 2%)</w:t>
            </w:r>
          </w:p>
        </w:tc>
        <w:tc>
          <w:tcPr/>
          <w:p>
            <w:pPr>
              <w:pStyle w:val="Compact"/>
              <w:jc w:val="left"/>
            </w:pPr>
            <w:r>
              <w:t xml:space="preserve">-651.800 KWD</w:t>
            </w:r>
          </w:p>
        </w:tc>
      </w:tr>
      <w:tr>
        <w:tc>
          <w:tcPr/>
          <w:p>
            <w:pPr>
              <w:pStyle w:val="Compact"/>
              <w:jc w:val="left"/>
            </w:pPr>
            <w:r>
              <w:t xml:space="preserve">Grand Total Due</w:t>
            </w:r>
          </w:p>
        </w:tc>
        <w:tc>
          <w:tcPr/>
          <w:p>
            <w:pPr>
              <w:pStyle w:val="Compact"/>
              <w:jc w:val="left"/>
            </w:pPr>
            <w:r>
              <w:t xml:space="preserve">33,567.700 KWD</w:t>
            </w:r>
          </w:p>
        </w:tc>
      </w:tr>
    </w:tbl>
    <w:bookmarkStart w:id="22" w:name="payment-terms-instructions"/>
    <w:p>
      <w:pPr>
        <w:pStyle w:val="Heading3"/>
      </w:pPr>
      <w:r>
        <w:t xml:space="preserve">Payment Terms &amp; Instructions</w:t>
      </w:r>
    </w:p>
    <w:p>
      <w:pPr>
        <w:pStyle w:val="FirstParagraph"/>
      </w:pPr>
      <w:r>
        <w:t xml:space="preserve">This Invoice is payable within thirty (30) calendar days from the Invoice date of 14 June 2025. Payment shall be made via bank transfer to the following account. A 2% early payment discount applies if the full amount is received before 28 June 2025. Late payments are subject to a 1.5% monthly interest charge as per Kuwaiti commercial law. Please reference Invoice Number INV-2025-KW-00487 on all remittances.</w:t>
      </w:r>
    </w:p>
    <w:p>
      <w:pPr>
        <w:pStyle w:val="BodyText"/>
      </w:pPr>
      <w:r>
        <w:rPr>
          <w:bCs/>
          <w:b/>
        </w:rPr>
        <w:t xml:space="preserve">Bank:</w:t>
      </w:r>
      <w:r>
        <w:t xml:space="preserve"> </w:t>
      </w:r>
      <w:r>
        <w:t xml:space="preserve">National Bank of Kuwait (NBK)</w:t>
      </w:r>
      <w:r>
        <w:br/>
      </w:r>
      <w:r>
        <w:rPr>
          <w:bCs/>
          <w:b/>
        </w:rPr>
        <w:t xml:space="preserve">Account Name:</w:t>
      </w:r>
      <w:r>
        <w:t xml:space="preserve"> </w:t>
      </w:r>
      <w:r>
        <w:t xml:space="preserve">Al-Rashid Geological Consulting LLC</w:t>
      </w:r>
      <w:r>
        <w:br/>
      </w:r>
      <w:r>
        <w:rPr>
          <w:bCs/>
          <w:b/>
        </w:rPr>
        <w:t xml:space="preserve">IBAN:</w:t>
      </w:r>
      <w:r>
        <w:t xml:space="preserve"> </w:t>
      </w:r>
      <w:r>
        <w:t xml:space="preserve">KW81 NBKK 0000 0000 1234 5678 90</w:t>
      </w:r>
      <w:r>
        <w:br/>
      </w:r>
      <w:r>
        <w:rPr>
          <w:bCs/>
          <w:b/>
        </w:rPr>
        <w:t xml:space="preserve">SWIFT:</w:t>
      </w:r>
      <w:r>
        <w:t xml:space="preserve"> </w:t>
      </w:r>
      <w:r>
        <w:t xml:space="preserve">NBKKKWKW</w:t>
      </w:r>
    </w:p>
    <w:bookmarkEnd w:id="22"/>
    <w:bookmarkStart w:id="23" w:name="notes-terms-of-service"/>
    <w:p>
      <w:pPr>
        <w:pStyle w:val="Heading3"/>
      </w:pPr>
      <w:r>
        <w:t xml:space="preserve">Notes &amp; Terms of Service</w:t>
      </w:r>
    </w:p>
    <w:p>
      <w:pPr>
        <w:pStyle w:val="FirstParagraph"/>
      </w:pPr>
      <w:r>
        <w:t xml:space="preserve">1. All geological data, reports, and interpretations provided by the Geologist under this Invoice are the intellectual property of Al-Rashid Geological Consulting LLC and may not be reproduced or distributed without written consent.</w:t>
      </w:r>
    </w:p>
    <w:p>
      <w:pPr>
        <w:pStyle w:val="BodyText"/>
      </w:pPr>
      <w:r>
        <w:t xml:space="preserve">2. The Geologist warrants that all fieldwork was conducted in accordance with Kuwaiti environmental regulations and the State of Kuwait's Ministry of Oil and Mineral Resources guidelines.</w:t>
      </w:r>
    </w:p>
    <w:p>
      <w:pPr>
        <w:pStyle w:val="BodyText"/>
      </w:pPr>
      <w:r>
        <w:t xml:space="preserve">3. This Invoice covers all services rendered between 1 March 2025 and 12 June 2025 at the designated project site in Kuwait Kuwait City. Any additional scope of work will be invoiced separately.</w:t>
      </w:r>
    </w:p>
    <w:p>
      <w:pPr>
        <w:pStyle w:val="BodyText"/>
      </w:pPr>
      <w:r>
        <w:t xml:space="preserve">4. The Lead Geologist, Dr. Layla Al-Harbi, holds a valid professional practice license issued by the Kuwait Council of Engineers and is registered with the Kuwait Geological Society.</w:t>
      </w:r>
    </w:p>
    <w:p>
      <w:pPr>
        <w:pStyle w:val="BodyText"/>
      </w:pPr>
      <w:r>
        <w:t xml:space="preserve">5. All measurements are reported in metric units. Geological coordinates are referenced to the Kuwait National Grid (WGS84 datum).</w:t>
      </w:r>
    </w:p>
    <w:p>
      <w:pPr>
        <w:pStyle w:val="BodyText"/>
      </w:pPr>
      <w:r>
        <w:t xml:space="preserve">6. This Invoice is valid for 90 days from the date of issue. After this period, the client must request a revised Invoice reflecting any applicable rate adjustments.</w:t>
      </w:r>
    </w:p>
    <w:bookmarkEnd w:id="23"/>
    <w:p>
      <w:pPr>
        <w:pStyle w:val="BodyText"/>
      </w:pPr>
      <w:r>
        <w:rPr>
          <w:bCs/>
          <w:b/>
        </w:rPr>
        <w:t xml:space="preserve">Al-Rashid Geological Consulting LLC</w:t>
      </w:r>
      <w:r>
        <w:t xml:space="preserve"> </w:t>
      </w:r>
      <w:r>
        <w:t xml:space="preserve">— Kuwait Kuwait City, State of Kuwait</w:t>
      </w:r>
    </w:p>
    <w:p>
      <w:pPr>
        <w:pStyle w:val="BodyText"/>
      </w:pPr>
      <w:r>
        <w:t xml:space="preserve">Commercial Registration: 112345-KW | VAT Registration: 108293456-700001 | Professional License: GEO-KW-2019-0034</w:t>
      </w:r>
    </w:p>
    <w:p>
      <w:pPr>
        <w:pStyle w:val="BodyText"/>
      </w:pPr>
      <w:r>
        <w:t xml:space="preserve">This Invoice was generated electronically and is valid without a physical signature. For queries regarding this Invoice, please contact our billing department at invoices@alrashidgeo.kw or +965-2244-8890.</w:t>
      </w:r>
    </w:p>
    <w:p>
      <w:pPr>
        <w:pStyle w:val="BodyText"/>
      </w:pPr>
      <w:r>
        <w:t xml:space="preserve">© 2025 Al-Rashid Geological Consulting LLC. All rights reserved. Invoice INV-2025-KW-00487.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Geologist Services - Kuwait Kuwait City</dc:title>
  <dc:creator/>
  <dc:language>en</dc:language>
  <cp:keywords/>
  <dcterms:created xsi:type="dcterms:W3CDTF">2026-10-10T02:35:52Z</dcterms:created>
  <dcterms:modified xsi:type="dcterms:W3CDTF">2026-10-10T02:35:52Z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