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Services</w:t>
      </w:r>
      <w:r>
        <w:t xml:space="preserve"> </w:t>
      </w:r>
      <w:r>
        <w:t xml:space="preserve">Invoice</w:t>
      </w:r>
      <w:r>
        <w:t xml:space="preserve"> </w:t>
      </w:r>
      <w:r>
        <w:t xml:space="preserve">-</w:t>
      </w:r>
      <w:r>
        <w:t xml:space="preserve"> </w:t>
      </w:r>
      <w:r>
        <w:t xml:space="preserve">Morocco</w:t>
      </w:r>
      <w:r>
        <w:t xml:space="preserve"> </w:t>
      </w:r>
      <w:r>
        <w:t xml:space="preserve">Casablanca</w:t>
      </w:r>
    </w:p>
    <w:bookmarkStart w:id="20" w:name="atlas-geological-consulting-sarl"/>
    <w:p>
      <w:pPr>
        <w:pStyle w:val="Heading1"/>
      </w:pPr>
      <w:r>
        <w:t xml:space="preserve">Atlas Geological Consulting SARL</w:t>
      </w:r>
    </w:p>
    <w:p>
      <w:pPr>
        <w:pStyle w:val="FirstParagraph"/>
      </w:pPr>
      <w:r>
        <w:t xml:space="preserve">Professional Geologist &amp; Geological Survey Services</w:t>
      </w:r>
    </w:p>
    <w:p>
      <w:pPr>
        <w:pStyle w:val="BodyText"/>
      </w:pPr>
      <w:r>
        <w:t xml:space="preserve">124, Boulevard Mohammed V, Quartier Gauthier</w:t>
      </w:r>
    </w:p>
    <w:p>
      <w:pPr>
        <w:pStyle w:val="BodyText"/>
      </w:pPr>
      <w:r>
        <w:t xml:space="preserve">Casablanca 20250, Morocco</w:t>
      </w:r>
    </w:p>
    <w:p>
      <w:pPr>
        <w:pStyle w:val="BodyText"/>
      </w:pPr>
      <w:r>
        <w:t xml:space="preserve">Tel: +212 522-345-678 | Email: info@atlasgeo.ma</w:t>
      </w:r>
    </w:p>
    <w:p>
      <w:pPr>
        <w:pStyle w:val="BodyText"/>
      </w:pPr>
      <w:r>
        <w:t xml:space="preserve">ICE: 002345678000091 | RC: 456789 Casablanca</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AGC-2025-0047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Ref:</w:t>
      </w:r>
      <w:r>
        <w:t xml:space="preserve"> </w:t>
      </w:r>
      <w:r>
        <w:t xml:space="preserve">GEO-CAS-2025-012</w:t>
      </w:r>
    </w:p>
    <w:bookmarkEnd w:id="21"/>
    <w:bookmarkStart w:id="22" w:name="billed-to-client"/>
    <w:p>
      <w:pPr>
        <w:pStyle w:val="Heading3"/>
      </w:pPr>
      <w:r>
        <w:t xml:space="preserve">Billed To (Client)</w:t>
      </w:r>
    </w:p>
    <w:p>
      <w:pPr>
        <w:pStyle w:val="FirstParagraph"/>
      </w:pPr>
      <w:r>
        <w:rPr>
          <w:bCs/>
          <w:b/>
        </w:rPr>
        <w:t xml:space="preserve">Maroc Immobilier Developments SA</w:t>
      </w:r>
    </w:p>
    <w:p>
      <w:pPr>
        <w:pStyle w:val="BodyText"/>
      </w:pPr>
      <w:r>
        <w:t xml:space="preserve">45, Avenue Hassan II, Maârif District</w:t>
      </w:r>
    </w:p>
    <w:p>
      <w:pPr>
        <w:pStyle w:val="BodyText"/>
      </w:pPr>
      <w:r>
        <w:t xml:space="preserve">Casablanca 20000, Morocco</w:t>
      </w:r>
    </w:p>
    <w:p>
      <w:pPr>
        <w:pStyle w:val="BodyText"/>
      </w:pPr>
      <w:r>
        <w:t xml:space="preserve">ICE: 001234567000045</w:t>
      </w:r>
    </w:p>
    <w:p>
      <w:pPr>
        <w:pStyle w:val="BodyText"/>
      </w:pPr>
      <w:r>
        <w:t xml:space="preserve">Contact: Mr. Youssef El Amrani</w:t>
      </w:r>
    </w:p>
    <w:p>
      <w:pPr>
        <w:pStyle w:val="BodyText"/>
      </w:pPr>
      <w:r>
        <w:t xml:space="preserve">Email: y.elamrani@marocimmobilier.ma</w:t>
      </w:r>
    </w:p>
    <w:bookmarkEnd w:id="22"/>
    <w:bookmarkStart w:id="23" w:name="service-provider"/>
    <w:p>
      <w:pPr>
        <w:pStyle w:val="Heading3"/>
      </w:pPr>
      <w:r>
        <w:t xml:space="preserve">Service Provider</w:t>
      </w:r>
    </w:p>
    <w:p>
      <w:pPr>
        <w:pStyle w:val="FirstParagraph"/>
      </w:pPr>
      <w:r>
        <w:rPr>
          <w:bCs/>
          <w:b/>
        </w:rPr>
        <w:t xml:space="preserve">Dr. Hassan Benkirane, Ph.D. Geology</w:t>
      </w:r>
    </w:p>
    <w:p>
      <w:pPr>
        <w:pStyle w:val="BodyText"/>
      </w:pPr>
      <w:r>
        <w:t xml:space="preserve">Licensed Professional Geologist</w:t>
      </w:r>
    </w:p>
    <w:p>
      <w:pPr>
        <w:pStyle w:val="BodyText"/>
      </w:pPr>
      <w:r>
        <w:t xml:space="preserve">Ministry of Energy &amp; Mines License No: MG-2019-0847</w:t>
      </w:r>
    </w:p>
    <w:p>
      <w:pPr>
        <w:pStyle w:val="BodyText"/>
      </w:pPr>
      <w:r>
        <w:t xml:space="preserve">Member, Geological Society of Morocco</w:t>
      </w:r>
    </w:p>
    <w:p>
      <w:pPr>
        <w:pStyle w:val="BodyText"/>
      </w:pPr>
      <w:r>
        <w:t xml:space="preserve">Specialization: Engineering Geology &amp; Site Assessment</w:t>
      </w:r>
    </w:p>
    <w:p>
      <w:pPr>
        <w:pStyle w:val="BodyText"/>
      </w:pPr>
      <w:r>
        <w:t xml:space="preserve">Casablanca, Morocco</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Geological Services</w:t>
            </w:r>
          </w:p>
        </w:tc>
        <w:tc>
          <w:tcPr/>
          <w:p>
            <w:pPr>
              <w:pStyle w:val="Compact"/>
              <w:jc w:val="left"/>
            </w:pPr>
            <w:r>
              <w:t xml:space="preserve">Duration / Qty</w:t>
            </w:r>
          </w:p>
        </w:tc>
        <w:tc>
          <w:tcPr/>
          <w:p>
            <w:pPr>
              <w:pStyle w:val="Compact"/>
              <w:jc w:val="left"/>
            </w:pPr>
            <w:r>
              <w:t xml:space="preserve">Unit Price (MAD)</w:t>
            </w:r>
          </w:p>
        </w:tc>
        <w:tc>
          <w:tcPr/>
          <w:p>
            <w:pPr>
              <w:pStyle w:val="Compact"/>
              <w:jc w:val="left"/>
            </w:pPr>
            <w:r>
              <w:t xml:space="preserve">Amount (MAD)</w:t>
            </w:r>
          </w:p>
        </w:tc>
      </w:tr>
      <w:tr>
        <w:tc>
          <w:tcPr/>
          <w:p>
            <w:pPr>
              <w:pStyle w:val="Compact"/>
              <w:jc w:val="left"/>
            </w:pPr>
            <w:r>
              <w:t xml:space="preserve">01</w:t>
            </w:r>
          </w:p>
        </w:tc>
        <w:tc>
          <w:tcPr/>
          <w:p>
            <w:pPr>
              <w:pStyle w:val="Compact"/>
              <w:jc w:val="left"/>
            </w:pPr>
            <w:r>
              <w:rPr>
                <w:bCs/>
                <w:b/>
              </w:rPr>
              <w:t xml:space="preserve">Geotechnical Site Investigation</w:t>
            </w:r>
            <w:r>
              <w:t xml:space="preserve"> </w:t>
            </w:r>
            <w:r>
              <w:t xml:space="preserve">– Comprehensive geological survey and subsurface characterization of the 12-hectare residential development plot located in the Ain Diab district, Casablanca. Includes borehole drilling (6 locations, 25m depth each), standard penetration tests (SPT), and soil sampling for laboratory analysis.</w:t>
            </w:r>
          </w:p>
        </w:tc>
        <w:tc>
          <w:tcPr/>
          <w:p>
            <w:pPr>
              <w:pStyle w:val="Compact"/>
              <w:jc w:val="left"/>
            </w:pPr>
            <w:r>
              <w:t xml:space="preserve">1 project</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02</w:t>
            </w:r>
          </w:p>
        </w:tc>
        <w:tc>
          <w:tcPr/>
          <w:p>
            <w:pPr>
              <w:pStyle w:val="Compact"/>
              <w:jc w:val="left"/>
            </w:pPr>
            <w:r>
              <w:rPr>
                <w:bCs/>
                <w:b/>
              </w:rPr>
              <w:t xml:space="preserve">Geological Mapping &amp; Terrain Assessment</w:t>
            </w:r>
            <w:r>
              <w:t xml:space="preserve"> </w:t>
            </w:r>
            <w:r>
              <w:t xml:space="preserve">– Detailed geological mapping of the project site in Morocco Casablanca, identifying rock formations, fault lines, and potential geological hazards. The Geologist conducted field reconnaissance, collected rock core samples, and produced a 1:2000 scale geological map with annotations on lithological boundaries and structural features.</w:t>
            </w:r>
          </w:p>
        </w:tc>
        <w:tc>
          <w:tcPr/>
          <w:p>
            <w:pPr>
              <w:pStyle w:val="Compact"/>
              <w:jc w:val="left"/>
            </w:pPr>
            <w:r>
              <w:t xml:space="preserve">12 hectares</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03</w:t>
            </w:r>
          </w:p>
        </w:tc>
        <w:tc>
          <w:tcPr/>
          <w:p>
            <w:pPr>
              <w:pStyle w:val="Compact"/>
              <w:jc w:val="left"/>
            </w:pPr>
            <w:r>
              <w:rPr>
                <w:bCs/>
                <w:b/>
              </w:rPr>
              <w:t xml:space="preserve">Groundwater Hydrogeological Study</w:t>
            </w:r>
            <w:r>
              <w:t xml:space="preserve"> </w:t>
            </w:r>
            <w:r>
              <w:t xml:space="preserve">– Assessment of aquifer characteristics, water table depth, and groundwater quality in the Casablanca coastal plain. The Geologist performed piezometer installation (4 monitoring wells), water level measurements over a 30-day period, and laboratory water quality analysis (pH, TDS, nitrates, heavy metals) in compliance with Moroccan environmental regulations.</w:t>
            </w:r>
          </w:p>
        </w:tc>
        <w:tc>
          <w:tcPr/>
          <w:p>
            <w:pPr>
              <w:pStyle w:val="Compact"/>
              <w:jc w:val="left"/>
            </w:pPr>
            <w:r>
              <w:t xml:space="preserve">1 study</w:t>
            </w:r>
          </w:p>
        </w:tc>
        <w:tc>
          <w:tcPr/>
          <w:p>
            <w:pPr>
              <w:pStyle w:val="Compact"/>
              <w:jc w:val="left"/>
            </w:pPr>
            <w:r>
              <w:t xml:space="preserve">38,500.00</w:t>
            </w:r>
          </w:p>
        </w:tc>
        <w:tc>
          <w:tcPr/>
          <w:p>
            <w:pPr>
              <w:pStyle w:val="Compact"/>
              <w:jc w:val="left"/>
            </w:pPr>
            <w:r>
              <w:t xml:space="preserve">38,500.00</w:t>
            </w:r>
          </w:p>
        </w:tc>
      </w:tr>
      <w:tr>
        <w:tc>
          <w:tcPr/>
          <w:p>
            <w:pPr>
              <w:pStyle w:val="Compact"/>
              <w:jc w:val="left"/>
            </w:pPr>
            <w:r>
              <w:t xml:space="preserve">04</w:t>
            </w:r>
          </w:p>
        </w:tc>
        <w:tc>
          <w:tcPr/>
          <w:p>
            <w:pPr>
              <w:pStyle w:val="Compact"/>
              <w:jc w:val="left"/>
            </w:pPr>
            <w:r>
              <w:rPr>
                <w:bCs/>
                <w:b/>
              </w:rPr>
              <w:t xml:space="preserve">Seismic Risk &amp; Slope Stability Analysis</w:t>
            </w:r>
            <w:r>
              <w:t xml:space="preserve"> </w:t>
            </w:r>
            <w:r>
              <w:t xml:space="preserve">– Evaluation of seismic vulnerability and slope stability for the proposed construction in Morocco Casablanca. The Geologist performed geophysical surveys (refraction seismology and electrical resistivity tomography), identified potential landslide zones along the Oued Bouregreg corridor, and provided engineering recommendations for foundation design.</w:t>
            </w:r>
          </w:p>
        </w:tc>
        <w:tc>
          <w:tcPr/>
          <w:p>
            <w:pPr>
              <w:pStyle w:val="Compact"/>
              <w:jc w:val="left"/>
            </w:pPr>
            <w:r>
              <w:t xml:space="preserve">1 analysis</w:t>
            </w:r>
          </w:p>
        </w:tc>
        <w:tc>
          <w:tcPr/>
          <w:p>
            <w:pPr>
              <w:pStyle w:val="Compact"/>
              <w:jc w:val="left"/>
            </w:pPr>
            <w:r>
              <w:t xml:space="preserve">55,000.00</w:t>
            </w:r>
          </w:p>
        </w:tc>
        <w:tc>
          <w:tcPr/>
          <w:p>
            <w:pPr>
              <w:pStyle w:val="Compact"/>
              <w:jc w:val="left"/>
            </w:pPr>
            <w:r>
              <w:t xml:space="preserve">55,000.00</w:t>
            </w:r>
          </w:p>
        </w:tc>
      </w:tr>
      <w:tr>
        <w:tc>
          <w:tcPr/>
          <w:p>
            <w:pPr>
              <w:pStyle w:val="Compact"/>
              <w:jc w:val="left"/>
            </w:pPr>
            <w:r>
              <w:t xml:space="preserve">05</w:t>
            </w:r>
          </w:p>
        </w:tc>
        <w:tc>
          <w:tcPr/>
          <w:p>
            <w:pPr>
              <w:pStyle w:val="Compact"/>
              <w:jc w:val="left"/>
            </w:pPr>
            <w:r>
              <w:rPr>
                <w:bCs/>
                <w:b/>
              </w:rPr>
              <w:t xml:space="preserve">Final Geological Report &amp; Technical Consultation</w:t>
            </w:r>
            <w:r>
              <w:t xml:space="preserve"> </w:t>
            </w:r>
            <w:r>
              <w:t xml:space="preserve">– Compilation of all field data, laboratory results, and geophysical interpretations into a comprehensive 120-page technical report. The Geologist presented findings to the client's engineering team, provided written recommendations for foundation type, excavation limits, and dewatering requirements, and attended two on-site consultation meetings in Casablanca.</w:t>
            </w:r>
          </w:p>
        </w:tc>
        <w:tc>
          <w:tcPr/>
          <w:p>
            <w:pPr>
              <w:pStyle w:val="Compact"/>
              <w:jc w:val="left"/>
            </w:pPr>
            <w:r>
              <w:t xml:space="preserve">1 report + 2 visits</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06</w:t>
            </w:r>
          </w:p>
        </w:tc>
        <w:tc>
          <w:tcPr/>
          <w:p>
            <w:pPr>
              <w:pStyle w:val="Compact"/>
              <w:jc w:val="left"/>
            </w:pPr>
            <w:r>
              <w:rPr>
                <w:bCs/>
                <w:b/>
              </w:rPr>
              <w:t xml:space="preserve">Environmental Impact Assessment – Geological Component</w:t>
            </w:r>
            <w:r>
              <w:t xml:space="preserve"> </w:t>
            </w:r>
            <w:r>
              <w:t xml:space="preserve">– Preparation of the geological and geotechnical chapter of the Environmental Impact Assessment (EIA) required by the Moroccan Ministry of Energy, Transition and Sustainable Development. The Geologist documented natural heritage constraints, assessed erosion potential, and proposed mitigation measures for the construction phase in Morocco Casablanca.</w:t>
            </w:r>
          </w:p>
        </w:tc>
        <w:tc>
          <w:tcPr/>
          <w:p>
            <w:pPr>
              <w:pStyle w:val="Compact"/>
              <w:jc w:val="left"/>
            </w:pPr>
            <w:r>
              <w:t xml:space="preserve">1 chapter</w:t>
            </w:r>
          </w:p>
        </w:tc>
        <w:tc>
          <w:tcPr/>
          <w:p>
            <w:pPr>
              <w:pStyle w:val="Compact"/>
              <w:jc w:val="left"/>
            </w:pPr>
            <w:r>
              <w:t xml:space="preserve">22,500.00</w:t>
            </w:r>
          </w:p>
        </w:tc>
        <w:tc>
          <w:tcPr/>
          <w:p>
            <w:pPr>
              <w:pStyle w:val="Compact"/>
              <w:jc w:val="left"/>
            </w:pPr>
            <w:r>
              <w:t xml:space="preserve">22,500.00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271,000.00 MAD</w:t>
            </w:r>
          </w:p>
        </w:tc>
      </w:tr>
      <w:tr>
        <w:tc>
          <w:tcPr/>
          <w:p>
            <w:pPr>
              <w:pStyle w:val="Compact"/>
              <w:jc w:val="left"/>
            </w:pPr>
            <w:r>
              <w:t xml:space="preserve">VAT (TVA) – 20%</w:t>
            </w:r>
          </w:p>
        </w:tc>
        <w:tc>
          <w:tcPr/>
          <w:p>
            <w:pPr>
              <w:pStyle w:val="Compact"/>
              <w:jc w:val="right"/>
            </w:pPr>
            <w:r>
              <w:t xml:space="preserve">54,200.00 MAD</w:t>
            </w:r>
          </w:p>
        </w:tc>
      </w:tr>
      <w:tr>
        <w:tc>
          <w:tcPr/>
          <w:p>
            <w:pPr>
              <w:pStyle w:val="Compact"/>
              <w:jc w:val="left"/>
            </w:pPr>
            <w:r>
              <w:t xml:space="preserve">Professional Geologist Fee (regulated by Moroccan decree)</w:t>
            </w:r>
          </w:p>
        </w:tc>
        <w:tc>
          <w:tcPr/>
          <w:p>
            <w:pPr>
              <w:pStyle w:val="Compact"/>
              <w:jc w:val="right"/>
            </w:pPr>
            <w:r>
              <w:t xml:space="preserve">5,420.00 MAD</w:t>
            </w:r>
          </w:p>
        </w:tc>
      </w:tr>
      <w:tr>
        <w:tc>
          <w:tcPr/>
          <w:p>
            <w:pPr>
              <w:pStyle w:val="Compact"/>
              <w:jc w:val="left"/>
            </w:pPr>
            <w:r>
              <w:t xml:space="preserve">TOTAL DUE</w:t>
            </w:r>
          </w:p>
        </w:tc>
        <w:tc>
          <w:tcPr/>
          <w:p>
            <w:pPr>
              <w:pStyle w:val="Compact"/>
              <w:jc w:val="right"/>
            </w:pPr>
            <w:r>
              <w:t xml:space="preserve">330,620.00 MAD</w:t>
            </w:r>
          </w:p>
        </w:tc>
      </w:tr>
    </w:tbl>
    <w:bookmarkStart w:id="24" w:name="payment-terms-conditions"/>
    <w:p>
      <w:pPr>
        <w:pStyle w:val="Heading3"/>
      </w:pPr>
      <w:r>
        <w:t xml:space="preserve">Payment Terms &amp; Conditions</w:t>
      </w:r>
    </w:p>
    <w:p>
      <w:pPr>
        <w:pStyle w:val="FirstParagraph"/>
      </w:pPr>
      <w:r>
        <w:t xml:space="preserve">This Invoice is payable within fifteen (15) calendar days from the date of issue via bank transfer to the account of Atlas Geological Consulting SARL, Bank: Attijariwafa Bank, IBAN: MA64 4002 1010 0310 0001 2345 6789, Casablanca branch.</w:t>
      </w:r>
    </w:p>
    <w:p>
      <w:pPr>
        <w:pStyle w:val="BodyText"/>
      </w:pPr>
      <w:r>
        <w:t xml:space="preserve">A late payment penalty of 1.5% per month will be applied to any outstanding balance after the due date, in accordance with Moroccan commercial law (Code de Commerce, Article 431).</w:t>
      </w:r>
    </w:p>
    <w:p>
      <w:pPr>
        <w:pStyle w:val="BodyText"/>
      </w:pPr>
      <w:r>
        <w:t xml:space="preserve">The client is required to settle 40% of the total Invoice amount as an advance payment upon contract signing, with the remaining 60% due upon delivery and acceptance of the final geological report.</w:t>
      </w:r>
    </w:p>
    <w:p>
      <w:pPr>
        <w:pStyle w:val="BodyText"/>
      </w:pPr>
      <w:r>
        <w:t xml:space="preserve">All services rendered by the Geologist are subject to the professional code of ethics established by the Moroccan Ministry of Energy and Mines. The Geologist warrants that all findings, interpretations, and recommendations contained in this engagement are provided in good faith and based on accepted geological and geotechnical engineering standards.</w:t>
      </w:r>
    </w:p>
    <w:bookmarkEnd w:id="24"/>
    <w:bookmarkStart w:id="25" w:name="important-notes"/>
    <w:p>
      <w:pPr>
        <w:pStyle w:val="Heading3"/>
      </w:pPr>
      <w:r>
        <w:t xml:space="preserve">Important Notes</w:t>
      </w:r>
    </w:p>
    <w:p>
      <w:pPr>
        <w:pStyle w:val="FirstParagraph"/>
      </w:pPr>
      <w:r>
        <w:t xml:space="preserve">1. This Invoice covers all geological and geotechnical services performed by the licensed Geologist and his field team at the project site in Morocco Casablanca between 01 April 2025 and 10 June 2025.</w:t>
      </w:r>
    </w:p>
    <w:p>
      <w:pPr>
        <w:pStyle w:val="BodyText"/>
      </w:pPr>
      <w:r>
        <w:t xml:space="preserve">2. All borehole logs, core sample photographs, and raw geophysical data are included as appendices to the final report and are the property of the client upon full settlement of this Invoice.</w:t>
      </w:r>
    </w:p>
    <w:p>
      <w:pPr>
        <w:pStyle w:val="BodyText"/>
      </w:pPr>
      <w:r>
        <w:t xml:space="preserve">3. The Geologist reserves the right to issue a supplementary Invoice should additional fieldwork be required due to unforeseen subsurface conditions not identified during the initial site reconnaissance.</w:t>
      </w:r>
    </w:p>
    <w:p>
      <w:pPr>
        <w:pStyle w:val="BodyText"/>
      </w:pPr>
      <w:r>
        <w:t xml:space="preserve">4. This document constitutes a valid fiscal Invoice in compliance with the Moroccan General Tax Code (Code Général des Impôts) and must be retained by the client for a minimum period of ten (10) years for tax audit purposes.</w:t>
      </w:r>
    </w:p>
    <w:p>
      <w:pPr>
        <w:pStyle w:val="BodyText"/>
      </w:pPr>
      <w:r>
        <w:t xml:space="preserve">5. Any disputes arising from this Invoice or the associated geological services shall be resolved by the competent commercial courts of Casablanca, Morocco.</w:t>
      </w:r>
    </w:p>
    <w:bookmarkEnd w:id="25"/>
    <w:p>
      <w:pPr>
        <w:pStyle w:val="BodyText"/>
      </w:pPr>
      <w:r>
        <w:rPr>
          <w:bCs/>
          <w:b/>
        </w:rPr>
        <w:t xml:space="preserve">Prepared &amp; Certified By</w:t>
      </w:r>
      <w:r>
        <w:br/>
      </w:r>
      <w:r>
        <w:t xml:space="preserve">Dr. Hassan Benkirane, Ph.D.</w:t>
      </w:r>
      <w:r>
        <w:br/>
      </w:r>
      <w:r>
        <w:t xml:space="preserve">Licensed Professional Geologist</w:t>
      </w:r>
      <w:r>
        <w:br/>
      </w:r>
      <w:r>
        <w:t xml:space="preserve">License No: MG-2019-0847</w:t>
      </w:r>
    </w:p>
    <w:p>
      <w:pPr>
        <w:pStyle w:val="BodyText"/>
      </w:pPr>
      <w:r>
        <w:rPr>
          <w:bCs/>
          <w:b/>
        </w:rPr>
        <w:t xml:space="preserve">Received &amp; Accepted By</w:t>
      </w:r>
      <w:r>
        <w:br/>
      </w:r>
      <w:r>
        <w:t xml:space="preserve">Mr. Youssef El Amrani</w:t>
      </w:r>
      <w:r>
        <w:br/>
      </w:r>
      <w:r>
        <w:t xml:space="preserve">Project Director</w:t>
      </w:r>
      <w:r>
        <w:br/>
      </w:r>
      <w:r>
        <w:t xml:space="preserve">Maroc Immobilier Developments SA</w:t>
      </w:r>
    </w:p>
    <w:p>
      <w:pPr>
        <w:pStyle w:val="BodyText"/>
      </w:pPr>
      <w:r>
        <w:rPr>
          <w:bCs/>
          <w:b/>
        </w:rPr>
        <w:t xml:space="preserve">Atlas Geological Consulting SARL</w:t>
      </w:r>
      <w:r>
        <w:t xml:space="preserve"> </w:t>
      </w:r>
      <w:r>
        <w:t xml:space="preserve">– Professional Geological &amp; Geotechnical Services in Morocco Casablanca</w:t>
      </w:r>
    </w:p>
    <w:p>
      <w:pPr>
        <w:pStyle w:val="BodyText"/>
      </w:pPr>
      <w:r>
        <w:t xml:space="preserve">Registered with the Casablanca Chamber of Commerce, Industry and Services | Professional Geologist License: MG-2019-0847</w:t>
      </w:r>
    </w:p>
    <w:p>
      <w:pPr>
        <w:pStyle w:val="BodyText"/>
      </w:pPr>
      <w:r>
        <w:t xml:space="preserve">This Invoice was generated electronically and is valid without physical signature. For verification, contact: verification@atlasgeo.ma</w:t>
      </w:r>
    </w:p>
    <w:p>
      <w:pPr>
        <w:pStyle w:val="BodyText"/>
      </w:pPr>
      <w:r>
        <w:t xml:space="preserve">© 2025 Atlas Geological Consulting SARL. All rights reserved. Invoice AGC-2025-0047.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Services Invoice - Morocco Casablanca</dc:title>
  <dc:creator/>
  <dc:language>en</dc:language>
  <cp:keywords/>
  <dcterms:created xsi:type="dcterms:W3CDTF">2026-10-10T08:03:04Z</dcterms:created>
  <dcterms:modified xsi:type="dcterms:W3CDTF">2026-10-10T08:03:04Z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