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himalayan-geosciences-pvt.-ltd."/>
    <w:p>
      <w:pPr>
        <w:pStyle w:val="Heading1"/>
      </w:pPr>
      <w:r>
        <w:t xml:space="preserve">Himalayan GeoSciences Pvt. Ltd.</w:t>
      </w:r>
    </w:p>
    <w:p>
      <w:pPr>
        <w:pStyle w:val="FirstParagraph"/>
      </w:pPr>
      <w:r>
        <w:t xml:space="preserve">Office No. 42, Bhatbhateni Complex</w:t>
      </w:r>
    </w:p>
    <w:p>
      <w:pPr>
        <w:pStyle w:val="BodyText"/>
      </w:pPr>
      <w:r>
        <w:t xml:space="preserve">Kathmandu, Nepal 44600</w:t>
      </w:r>
    </w:p>
    <w:p>
      <w:pPr>
        <w:pStyle w:val="BodyText"/>
      </w:pPr>
      <w:r>
        <w:t xml:space="preserve">Tel: +977-1-4412345 | Email: billing@himalayageoscience.com.np</w:t>
      </w:r>
    </w:p>
    <w:p>
      <w:pPr>
        <w:pStyle w:val="BodyText"/>
      </w:pPr>
      <w:r>
        <w:t xml:space="preserve">VAT Reg. No.: 101234567</w:t>
      </w:r>
    </w:p>
    <w:p>
      <w:pPr>
        <w:pStyle w:val="BodyText"/>
      </w:pPr>
      <w:r>
        <w:t xml:space="preserve">Licensed Geologist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HGS-2025-00847</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GKP-NEPAL-2025-031</w:t>
      </w:r>
    </w:p>
    <w:bookmarkEnd w:id="21"/>
    <w:bookmarkStart w:id="22" w:name="billed-to"/>
    <w:p>
      <w:pPr>
        <w:pStyle w:val="Heading3"/>
      </w:pPr>
      <w:r>
        <w:t xml:space="preserve">Billed To</w:t>
      </w:r>
    </w:p>
    <w:p>
      <w:pPr>
        <w:pStyle w:val="FirstParagraph"/>
      </w:pPr>
      <w:r>
        <w:rPr>
          <w:bCs/>
          <w:b/>
        </w:rPr>
        <w:t xml:space="preserve">Nepal Geological Survey Department</w:t>
      </w:r>
    </w:p>
    <w:p>
      <w:pPr>
        <w:pStyle w:val="BodyText"/>
      </w:pPr>
      <w:r>
        <w:t xml:space="preserve">Ministry of Energy, Water Resources and Irrigation</w:t>
      </w:r>
    </w:p>
    <w:p>
      <w:pPr>
        <w:pStyle w:val="BodyText"/>
      </w:pPr>
      <w:r>
        <w:t xml:space="preserve">Thapathali Marg, Kathmandu, Nepal</w:t>
      </w:r>
    </w:p>
    <w:p>
      <w:pPr>
        <w:pStyle w:val="BodyText"/>
      </w:pPr>
      <w:r>
        <w:t xml:space="preserve">Attn: Dr. Sunita Sharma, Chief Geologist</w:t>
      </w:r>
    </w:p>
    <w:p>
      <w:pPr>
        <w:pStyle w:val="BodyText"/>
      </w:pPr>
      <w:r>
        <w:t xml:space="preserve">Email: s.sharma@geosurvey.gov.np</w:t>
      </w:r>
    </w:p>
    <w:bookmarkEnd w:id="22"/>
    <w:bookmarkStart w:id="23" w:name="prepared-by-geologist"/>
    <w:p>
      <w:pPr>
        <w:pStyle w:val="Heading3"/>
      </w:pPr>
      <w:r>
        <w:t xml:space="preserve">Prepared By (Geologist)</w:t>
      </w:r>
    </w:p>
    <w:p>
      <w:pPr>
        <w:pStyle w:val="FirstParagraph"/>
      </w:pPr>
      <w:r>
        <w:rPr>
          <w:bCs/>
          <w:b/>
        </w:rPr>
        <w:t xml:space="preserve">Mr. Tenzin Norbu, M.Sc. (Geology)</w:t>
      </w:r>
    </w:p>
    <w:p>
      <w:pPr>
        <w:pStyle w:val="BodyText"/>
      </w:pPr>
      <w:r>
        <w:t xml:space="preserve">Senior Geologist, Himalayan GeoSciences Pvt. Ltd.</w:t>
      </w:r>
    </w:p>
    <w:p>
      <w:pPr>
        <w:pStyle w:val="BodyText"/>
      </w:pPr>
      <w:r>
        <w:t xml:space="preserve">Licence No.: NGC-2019-0452</w:t>
      </w:r>
    </w:p>
    <w:p>
      <w:pPr>
        <w:pStyle w:val="BodyText"/>
      </w:pPr>
      <w:r>
        <w:t xml:space="preserve">Registered with Nepal Geological Commission</w:t>
      </w:r>
    </w:p>
    <w:p>
      <w:pPr>
        <w:pStyle w:val="BodyText"/>
      </w:pPr>
      <w:r>
        <w:t xml:space="preserve">Based in Nepal Kathmandu</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Location (Nepal Kathmandu Region)</w:t>
            </w:r>
          </w:p>
        </w:tc>
        <w:tc>
          <w:tcPr/>
          <w:p>
            <w:pPr>
              <w:pStyle w:val="Compact"/>
              <w:jc w:val="left"/>
            </w:pPr>
            <w:r>
              <w:t xml:space="preserve">Qty / Days</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Geological field survey and rock sampling along the Kathmandu Valley fault line. Conducted by a certified Geologist with 12 years of experience in tectonic mapping.</w:t>
            </w:r>
          </w:p>
        </w:tc>
        <w:tc>
          <w:tcPr/>
          <w:p>
            <w:pPr>
              <w:pStyle w:val="Compact"/>
              <w:jc w:val="left"/>
            </w:pPr>
            <w:r>
              <w:t xml:space="preserve">Kathmandu, Nepal</w:t>
            </w:r>
          </w:p>
        </w:tc>
        <w:tc>
          <w:tcPr/>
          <w:p>
            <w:pPr>
              <w:pStyle w:val="Compact"/>
              <w:jc w:val="left"/>
            </w:pPr>
            <w:r>
              <w:t xml:space="preserve">10 days</w:t>
            </w:r>
          </w:p>
        </w:tc>
        <w:tc>
          <w:tcPr/>
          <w:p>
            <w:pPr>
              <w:pStyle w:val="Compact"/>
              <w:jc w:val="left"/>
            </w:pPr>
            <w:r>
              <w:t xml:space="preserve">25,000</w:t>
            </w:r>
          </w:p>
        </w:tc>
        <w:tc>
          <w:tcPr/>
          <w:p>
            <w:pPr>
              <w:pStyle w:val="Compact"/>
              <w:jc w:val="left"/>
            </w:pPr>
            <w:r>
              <w:t xml:space="preserve">250,000</w:t>
            </w:r>
          </w:p>
        </w:tc>
      </w:tr>
      <w:tr>
        <w:tc>
          <w:tcPr/>
          <w:p>
            <w:pPr>
              <w:pStyle w:val="Compact"/>
              <w:jc w:val="left"/>
            </w:pPr>
            <w:r>
              <w:t xml:space="preserve">2</w:t>
            </w:r>
          </w:p>
        </w:tc>
        <w:tc>
          <w:tcPr/>
          <w:p>
            <w:pPr>
              <w:pStyle w:val="Compact"/>
              <w:jc w:val="left"/>
            </w:pPr>
            <w:r>
              <w:t xml:space="preserve">Seismic hazard assessment and geological risk report preparation for the Nepal Kathmandu metropolitan area. Includes laboratory analysis of core samples.</w:t>
            </w:r>
          </w:p>
        </w:tc>
        <w:tc>
          <w:tcPr/>
          <w:p>
            <w:pPr>
              <w:pStyle w:val="Compact"/>
              <w:jc w:val="left"/>
            </w:pPr>
            <w:r>
              <w:t xml:space="preserve">Kathmandu, Nepal</w:t>
            </w:r>
          </w:p>
        </w:tc>
        <w:tc>
          <w:tcPr/>
          <w:p>
            <w:pPr>
              <w:pStyle w:val="Compact"/>
              <w:jc w:val="left"/>
            </w:pPr>
            <w:r>
              <w:t xml:space="preserve">15 days</w:t>
            </w:r>
          </w:p>
        </w:tc>
        <w:tc>
          <w:tcPr/>
          <w:p>
            <w:pPr>
              <w:pStyle w:val="Compact"/>
              <w:jc w:val="left"/>
            </w:pPr>
            <w:r>
              <w:t xml:space="preserve">30,000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Hydrogeological investigation and groundwater quality assessment. The Geologist performed aquifer mapping and water table depth measurements across 24 bore sites.</w:t>
            </w:r>
          </w:p>
        </w:tc>
        <w:tc>
          <w:tcPr/>
          <w:p>
            <w:pPr>
              <w:pStyle w:val="Compact"/>
              <w:jc w:val="left"/>
            </w:pPr>
            <w:r>
              <w:t xml:space="preserve">Bhaktapur, Nepal</w:t>
            </w:r>
          </w:p>
        </w:tc>
        <w:tc>
          <w:tcPr/>
          <w:p>
            <w:pPr>
              <w:pStyle w:val="Compact"/>
              <w:jc w:val="left"/>
            </w:pPr>
            <w:r>
              <w:t xml:space="preserve">8 days</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4</w:t>
            </w:r>
          </w:p>
        </w:tc>
        <w:tc>
          <w:tcPr/>
          <w:p>
            <w:pPr>
              <w:pStyle w:val="Compact"/>
              <w:jc w:val="left"/>
            </w:pPr>
            <w:r>
              <w:t xml:space="preserve">Geotechnical site investigation for proposed infrastructure development. The Geologist provided soil classification, bearing capacity analysis, and slope stability evaluation.</w:t>
            </w:r>
          </w:p>
        </w:tc>
        <w:tc>
          <w:tcPr/>
          <w:p>
            <w:pPr>
              <w:pStyle w:val="Compact"/>
              <w:jc w:val="left"/>
            </w:pPr>
            <w:r>
              <w:t xml:space="preserve">Lalitpur, Nepal</w:t>
            </w:r>
          </w:p>
        </w:tc>
        <w:tc>
          <w:tcPr/>
          <w:p>
            <w:pPr>
              <w:pStyle w:val="Compact"/>
              <w:jc w:val="left"/>
            </w:pPr>
            <w:r>
              <w:t xml:space="preserve">12 days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5</w:t>
            </w:r>
          </w:p>
        </w:tc>
        <w:tc>
          <w:tcPr/>
          <w:p>
            <w:pPr>
              <w:pStyle w:val="Compact"/>
              <w:jc w:val="left"/>
            </w:pPr>
            <w:r>
              <w:t xml:space="preserve">Preparation of comprehensive geological map and technical report. The Geologist compiled all field data, laboratory results, and produced a 1:50,000 scale geological map of the Nepal Kathmandu basin.</w:t>
            </w:r>
          </w:p>
        </w:tc>
        <w:tc>
          <w:tcPr/>
          <w:p>
            <w:pPr>
              <w:pStyle w:val="Compact"/>
              <w:jc w:val="left"/>
            </w:pPr>
            <w:r>
              <w:t xml:space="preserve">Kathmandu, Nepal</w:t>
            </w:r>
          </w:p>
        </w:tc>
        <w:tc>
          <w:tcPr/>
          <w:p>
            <w:pPr>
              <w:pStyle w:val="Compact"/>
              <w:jc w:val="left"/>
            </w:pPr>
            <w:r>
              <w:t xml:space="preserve">20 days</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Consultation and presentation of findings to the Nepal Geological Survey Department. The Geologist delivered a 3-hour technical briefing and answered all stakeholder queries.</w:t>
            </w:r>
          </w:p>
        </w:tc>
        <w:tc>
          <w:tcPr/>
          <w:p>
            <w:pPr>
              <w:pStyle w:val="Compact"/>
              <w:jc w:val="left"/>
            </w:pPr>
            <w:r>
              <w:t xml:space="preserve">Kathmandu, Nepal</w:t>
            </w:r>
          </w:p>
        </w:tc>
        <w:tc>
          <w:tcPr/>
          <w:p>
            <w:pPr>
              <w:pStyle w:val="Compact"/>
              <w:jc w:val="left"/>
            </w:pPr>
            <w:r>
              <w:t xml:space="preserve">1 day</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Travel, accommodation, and field equipment rental for the Geologist and support team across the Nepal Kathmandu valley and surrounding districts.</w:t>
            </w:r>
          </w:p>
        </w:tc>
        <w:tc>
          <w:tcPr/>
          <w:p>
            <w:pPr>
              <w:pStyle w:val="Compact"/>
              <w:jc w:val="left"/>
            </w:pPr>
            <w:r>
              <w:t xml:space="preserve">Nepal Kathmandu Region</w:t>
            </w:r>
          </w:p>
        </w:tc>
        <w:tc>
          <w:tcPr/>
          <w:p>
            <w:pPr>
              <w:pStyle w:val="Compact"/>
              <w:jc w:val="left"/>
            </w:pPr>
            <w:r>
              <w:t xml:space="preserve">66 days</w:t>
            </w:r>
          </w:p>
        </w:tc>
        <w:tc>
          <w:tcPr/>
          <w:p>
            <w:pPr>
              <w:pStyle w:val="Compact"/>
              <w:jc w:val="left"/>
            </w:pPr>
            <w:r>
              <w:t xml:space="preserve">5,000</w:t>
            </w:r>
          </w:p>
        </w:tc>
        <w:tc>
          <w:tcPr/>
          <w:p>
            <w:pPr>
              <w:pStyle w:val="Compact"/>
              <w:jc w:val="left"/>
            </w:pPr>
            <w:r>
              <w:t xml:space="preserve">330,000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1,937,000.00</w:t>
            </w:r>
          </w:p>
        </w:tc>
      </w:tr>
      <w:tr>
        <w:tc>
          <w:tcPr/>
          <w:p>
            <w:pPr>
              <w:pStyle w:val="Compact"/>
              <w:jc w:val="left"/>
            </w:pPr>
            <w:r>
              <w:t xml:space="preserve">VAT (13%)</w:t>
            </w:r>
          </w:p>
        </w:tc>
        <w:tc>
          <w:tcPr/>
          <w:p>
            <w:pPr>
              <w:pStyle w:val="Compact"/>
              <w:jc w:val="right"/>
            </w:pPr>
            <w:r>
              <w:t xml:space="preserve">251,810.00</w:t>
            </w:r>
          </w:p>
        </w:tc>
      </w:tr>
      <w:tr>
        <w:tc>
          <w:tcPr/>
          <w:p>
            <w:pPr>
              <w:pStyle w:val="Compact"/>
              <w:jc w:val="left"/>
            </w:pPr>
            <w:r>
              <w:t xml:space="preserve">Service Tax (1%)</w:t>
            </w:r>
          </w:p>
        </w:tc>
        <w:tc>
          <w:tcPr/>
          <w:p>
            <w:pPr>
              <w:pStyle w:val="Compact"/>
              <w:jc w:val="right"/>
            </w:pPr>
            <w:r>
              <w:t xml:space="preserve">19,370.00</w:t>
            </w:r>
          </w:p>
        </w:tc>
      </w:tr>
      <w:tr>
        <w:tc>
          <w:tcPr/>
          <w:p>
            <w:pPr>
              <w:pStyle w:val="Compact"/>
              <w:jc w:val="left"/>
            </w:pPr>
            <w:r>
              <w:t xml:space="preserve">Discount (Early Payment 2%)</w:t>
            </w:r>
          </w:p>
        </w:tc>
        <w:tc>
          <w:tcPr/>
          <w:p>
            <w:pPr>
              <w:pStyle w:val="Compact"/>
              <w:jc w:val="right"/>
            </w:pPr>
            <w:r>
              <w:t xml:space="preserve">(38,740.00)</w:t>
            </w:r>
          </w:p>
        </w:tc>
      </w:tr>
      <w:tr>
        <w:tc>
          <w:tcPr/>
          <w:p>
            <w:pPr>
              <w:pStyle w:val="Compact"/>
              <w:jc w:val="left"/>
            </w:pPr>
            <w:r>
              <w:t xml:space="preserve">Grand Total (NPR)</w:t>
            </w:r>
          </w:p>
        </w:tc>
        <w:tc>
          <w:tcPr/>
          <w:p>
            <w:pPr>
              <w:pStyle w:val="Compact"/>
              <w:jc w:val="right"/>
            </w:pPr>
            <w:r>
              <w:t xml:space="preserve">2,169,440.00</w:t>
            </w:r>
          </w:p>
        </w:tc>
      </w:tr>
    </w:tbl>
    <w:bookmarkStart w:id="24" w:name="terms-and-conditions-of-this-invoice"/>
    <w:p>
      <w:pPr>
        <w:pStyle w:val="Heading3"/>
      </w:pPr>
      <w:r>
        <w:t xml:space="preserve">Terms and Conditions of This Invoice</w:t>
      </w:r>
    </w:p>
    <w:p>
      <w:pPr>
        <w:numPr>
          <w:ilvl w:val="0"/>
          <w:numId w:val="1001"/>
        </w:numPr>
        <w:pStyle w:val="Compact"/>
      </w:pPr>
      <w:r>
        <w:t xml:space="preserve">This Invoice is issued by Himalayan GeoSciences Pvt. Ltd., a registered Geologist services firm operating in Nepal Kathmandu, in accordance with the Nepal Companies Act 2063 (2006) and the Nepal Geological Commission regulations.</w:t>
      </w:r>
    </w:p>
    <w:p>
      <w:pPr>
        <w:numPr>
          <w:ilvl w:val="0"/>
          <w:numId w:val="1001"/>
        </w:numPr>
        <w:pStyle w:val="Compact"/>
      </w:pPr>
      <w:r>
        <w:t xml:space="preserve">Payment of this Invoice shall be made within 15 calendar days from the date of issue via bank transfer to Nabil Bank Ltd., Kathmandu Branch, Account No. 012-045-6789, in the name of Himalayan GeoSciences Pvt. Ltd.</w:t>
      </w:r>
    </w:p>
    <w:p>
      <w:pPr>
        <w:numPr>
          <w:ilvl w:val="0"/>
          <w:numId w:val="1001"/>
        </w:numPr>
        <w:pStyle w:val="Compact"/>
      </w:pPr>
      <w:r>
        <w:t xml:space="preserve">All geological services described in this Invoice were performed by a licensed Geologist registered with the Nepal Geological Commission. The Geologist's professional liability is covered under insurance policy No. HGS-INS-2025-0012.</w:t>
      </w:r>
    </w:p>
    <w:p>
      <w:pPr>
        <w:numPr>
          <w:ilvl w:val="0"/>
          <w:numId w:val="1001"/>
        </w:numPr>
        <w:pStyle w:val="Compact"/>
      </w:pPr>
      <w:r>
        <w:t xml:space="preserve">The geological data, maps, and reports referenced in this Invoice remain the intellectual property of the client upon full settlement. The Geologist retains the right to publish anonymized findings in peer-reviewed journals.</w:t>
      </w:r>
    </w:p>
    <w:p>
      <w:pPr>
        <w:numPr>
          <w:ilvl w:val="0"/>
          <w:numId w:val="1001"/>
        </w:numPr>
        <w:pStyle w:val="Compact"/>
      </w:pPr>
      <w:r>
        <w:t xml:space="preserve">Any dispute arising from this Invoice shall be resolved through arbitration in Kathmandu, Nepal, in accordance with the Nepal Arbitration Act 2055 (1999).</w:t>
      </w:r>
    </w:p>
    <w:p>
      <w:pPr>
        <w:numPr>
          <w:ilvl w:val="0"/>
          <w:numId w:val="1001"/>
        </w:numPr>
        <w:pStyle w:val="Compact"/>
      </w:pPr>
      <w:r>
        <w:t xml:space="preserve">This Invoice is valid for 90 days from the date of issue. After this period, a revised Invoice may be issued reflecting any applicable rate adjustments.</w:t>
      </w:r>
    </w:p>
    <w:p>
      <w:pPr>
        <w:numPr>
          <w:ilvl w:val="0"/>
          <w:numId w:val="1001"/>
        </w:numPr>
        <w:pStyle w:val="Compact"/>
      </w:pPr>
      <w:r>
        <w:t xml:space="preserve">All fieldwork conducted in the Nepal Kathmandu region complied with the Nepal Environmental Impact Assessment and Monitoring Act 2076 (2019) and local municipal bylaws.</w:t>
      </w:r>
    </w:p>
    <w:bookmarkEnd w:id="24"/>
    <w:bookmarkStart w:id="25" w:name="notes-and-remarks"/>
    <w:p>
      <w:pPr>
        <w:pStyle w:val="Heading3"/>
      </w:pPr>
      <w:r>
        <w:t xml:space="preserve">Notes and Remarks</w:t>
      </w:r>
    </w:p>
    <w:p>
      <w:pPr>
        <w:pStyle w:val="FirstParagraph"/>
      </w:pPr>
      <w:r>
        <w:t xml:space="preserve">This Invoice covers the complete geological survey engagement for the Nepal Kathmandu seismic resilience project. The Geologist, Mr. Tenzin Norbu, and his team of four junior geologists completed all fieldwork between 1 March 2025 and 10 June 2025. All core samples were analyzed at the Central Department of Geology and Mining Engineering, Tribhuvan University, Kirtipur, Nepal. The final geological report (420 pages, including 85 figures and 32 tables) has been submitted to the Nepal Geological Survey Department on 12 June 2025. This Invoice represents the final and complete billing for the project. No further charges will be incurred unless a supplementary scope is agreed upon in writing. We thank the Nepal Geological Survey Department for entrusting this important geological work to our team of Geologists in Nepal Kathmandu.</w:t>
      </w:r>
    </w:p>
    <w:bookmarkEnd w:id="25"/>
    <w:p>
      <w:pPr>
        <w:pStyle w:val="BodyText"/>
      </w:pPr>
      <w:r>
        <w:rPr>
          <w:bCs/>
          <w:b/>
        </w:rPr>
        <w:t xml:space="preserve">Himalayan GeoSciences Pvt. Ltd.</w:t>
      </w:r>
      <w:r>
        <w:t xml:space="preserve"> </w:t>
      </w:r>
      <w:r>
        <w:t xml:space="preserve">| Kathmandu, Nepal | VAT Reg. No.: 101234567 | PAN: 501234567</w:t>
      </w:r>
    </w:p>
    <w:p>
      <w:pPr>
        <w:pStyle w:val="BodyText"/>
      </w:pPr>
      <w:r>
        <w:t xml:space="preserve">This Invoice was generated electronically and is valid without a physical signature. For verification, contact billing@himalayageoscience.com.np or call +977-1-4412345.</w:t>
      </w:r>
    </w:p>
    <w:p>
      <w:pPr>
        <w:pStyle w:val="BodyText"/>
      </w:pPr>
      <w:r>
        <w:t xml:space="preserve">Thank you for your business. We look forward to continuing our partnership in geological research and development in Nepal Kathmandu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Nepal Kathmandu</dc:title>
  <dc:creator/>
  <dc:language>en</dc:language>
  <cp:keywords/>
  <dcterms:created xsi:type="dcterms:W3CDTF">2026-10-10T04:05:31Z</dcterms:created>
  <dcterms:modified xsi:type="dcterms:W3CDTF">2026-10-10T04:05:31Z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