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desert-earth-geosciences-llc"/>
    <w:p>
      <w:pPr>
        <w:pStyle w:val="Heading1"/>
      </w:pPr>
      <w:r>
        <w:t xml:space="preserve">Desert Earth Geosciences LLC</w:t>
      </w:r>
    </w:p>
    <w:p>
      <w:pPr>
        <w:pStyle w:val="FirstParagraph"/>
      </w:pPr>
      <w:r>
        <w:t xml:space="preserve">Professional Geological Consulting Firm</w:t>
      </w:r>
    </w:p>
    <w:p>
      <w:pPr>
        <w:pStyle w:val="BodyText"/>
      </w:pPr>
      <w:r>
        <w:t xml:space="preserve">Office 1204, Level 12, Burj Khalifa</w:t>
      </w:r>
    </w:p>
    <w:p>
      <w:pPr>
        <w:pStyle w:val="BodyText"/>
      </w:pPr>
      <w:r>
        <w:t xml:space="preserve">Downtown Dubai, United Arab Emirates Dubai</w:t>
      </w:r>
    </w:p>
    <w:p>
      <w:pPr>
        <w:pStyle w:val="BodyText"/>
      </w:pPr>
      <w:r>
        <w:t xml:space="preserve">Tel: +971 4 555 0192 | Email: billing@desertearth.ae</w:t>
      </w:r>
    </w:p>
    <w:p>
      <w:pPr>
        <w:pStyle w:val="BodyText"/>
      </w:pPr>
      <w:r>
        <w:t xml:space="preserve">Trade License No: 1048293 | TRN: 100482930000003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DE-2025-0047</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Project Ref:</w:t>
      </w:r>
      <w:r>
        <w:t xml:space="preserve"> </w:t>
      </w:r>
      <w:r>
        <w:t xml:space="preserve">GSP-DXB-2025-118</w:t>
      </w:r>
    </w:p>
    <w:p>
      <w:pPr>
        <w:pStyle w:val="BodyText"/>
      </w:pPr>
      <w:r>
        <w:t xml:space="preserve">United Arab Emirates Dubai</w:t>
      </w:r>
    </w:p>
    <w:bookmarkEnd w:id="21"/>
    <w:bookmarkStart w:id="22" w:name="geologist-service-provider"/>
    <w:p>
      <w:pPr>
        <w:pStyle w:val="Heading3"/>
      </w:pPr>
      <w:r>
        <w:t xml:space="preserve">Geologist / Service Provider</w:t>
      </w:r>
    </w:p>
    <w:p>
      <w:pPr>
        <w:pStyle w:val="FirstParagraph"/>
      </w:pPr>
      <w:r>
        <w:rPr>
          <w:bCs/>
          <w:b/>
        </w:rPr>
        <w:t xml:space="preserve">Dr. Khalid Al Mansoori, Ph.D. (Geology)</w:t>
      </w:r>
    </w:p>
    <w:p>
      <w:pPr>
        <w:pStyle w:val="BodyText"/>
      </w:pPr>
      <w:r>
        <w:t xml:space="preserve">Lead Geologist &amp; Principal Consultant</w:t>
      </w:r>
    </w:p>
    <w:p>
      <w:pPr>
        <w:pStyle w:val="BodyText"/>
      </w:pPr>
      <w:r>
        <w:t xml:space="preserve">Desert Earth Geosciences LLC</w:t>
      </w:r>
    </w:p>
    <w:p>
      <w:pPr>
        <w:pStyle w:val="BodyText"/>
      </w:pPr>
      <w:r>
        <w:t xml:space="preserve">Registered with the Dubai Municipality</w:t>
      </w:r>
    </w:p>
    <w:p>
      <w:pPr>
        <w:pStyle w:val="BodyText"/>
      </w:pPr>
      <w:r>
        <w:t xml:space="preserve">Professional License: GEO-DXB-2019-00342</w:t>
      </w:r>
    </w:p>
    <w:p>
      <w:pPr>
        <w:pStyle w:val="BodyText"/>
      </w:pPr>
      <w:r>
        <w:t xml:space="preserve">United Arab Emirates Dubai</w:t>
      </w:r>
    </w:p>
    <w:bookmarkEnd w:id="22"/>
    <w:bookmarkStart w:id="23" w:name="bill-to-client"/>
    <w:p>
      <w:pPr>
        <w:pStyle w:val="Heading3"/>
      </w:pPr>
      <w:r>
        <w:t xml:space="preserve">Bill To / Client</w:t>
      </w:r>
    </w:p>
    <w:p>
      <w:pPr>
        <w:pStyle w:val="FirstParagraph"/>
      </w:pPr>
      <w:r>
        <w:rPr>
          <w:bCs/>
          <w:b/>
        </w:rPr>
        <w:t xml:space="preserve">Al Noor Construction &amp; Development PJSC</w:t>
      </w:r>
    </w:p>
    <w:p>
      <w:pPr>
        <w:pStyle w:val="BodyText"/>
      </w:pPr>
      <w:r>
        <w:t xml:space="preserve">Attn: Mr. Faisal Al Rashid, Project Director</w:t>
      </w:r>
    </w:p>
    <w:p>
      <w:pPr>
        <w:pStyle w:val="BodyText"/>
      </w:pPr>
      <w:r>
        <w:t xml:space="preserve">Plot 45, Al Sufouh Industrial Area 1</w:t>
      </w:r>
    </w:p>
    <w:p>
      <w:pPr>
        <w:pStyle w:val="BodyText"/>
      </w:pPr>
      <w:r>
        <w:t xml:space="preserve">Dubai, United Arab Emirates Dubai</w:t>
      </w:r>
    </w:p>
    <w:p>
      <w:pPr>
        <w:pStyle w:val="BodyText"/>
      </w:pPr>
      <w:r>
        <w:t xml:space="preserve">Tel: +971 4 338 7721</w:t>
      </w:r>
    </w:p>
    <w:p>
      <w:pPr>
        <w:pStyle w:val="BodyText"/>
      </w:pPr>
      <w:r>
        <w:t xml:space="preserve">Email: procurement@alnoordev.ae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Site geological survey and subsurface investigation for the Al Noor Tower foundation project. The Geologist conducted a comprehensive borehole drilling programme (12 boreholes, 30 m depth each) across the construction site in United Arab Emirates Dubai to assess soil stratigraphy, rock quality, and groundwater conditions.</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Geotechnical laboratory analysis of soil and rock samples collected during the borehole programme. The Geologist supervised sampling, prepared samples for triaxial compression, unconfined compressive strength, Atterberg limits, and X-ray diffraction mineralogical analysis in accordance with UAE Civil Defence and Dubai Municipality standards.</w:t>
            </w:r>
          </w:p>
        </w:tc>
        <w:tc>
          <w:tcPr/>
          <w:p>
            <w:pPr>
              <w:pStyle w:val="Compact"/>
              <w:jc w:val="left"/>
            </w:pPr>
            <w:r>
              <w:t xml:space="preserve">48</w:t>
            </w:r>
          </w:p>
        </w:tc>
        <w:tc>
          <w:tcPr/>
          <w:p>
            <w:pPr>
              <w:pStyle w:val="Compact"/>
              <w:jc w:val="left"/>
            </w:pPr>
            <w:r>
              <w:t xml:space="preserve">1,250.00</w:t>
            </w:r>
          </w:p>
        </w:tc>
        <w:tc>
          <w:tcPr/>
          <w:p>
            <w:pPr>
              <w:pStyle w:val="Compact"/>
              <w:jc w:val="left"/>
            </w:pPr>
            <w:r>
              <w:t xml:space="preserve">60,000.00</w:t>
            </w:r>
          </w:p>
        </w:tc>
      </w:tr>
      <w:tr>
        <w:tc>
          <w:tcPr/>
          <w:p>
            <w:pPr>
              <w:pStyle w:val="Compact"/>
              <w:jc w:val="left"/>
            </w:pPr>
            <w:r>
              <w:t xml:space="preserve">3</w:t>
            </w:r>
          </w:p>
        </w:tc>
        <w:tc>
          <w:tcPr/>
          <w:p>
            <w:pPr>
              <w:pStyle w:val="Compact"/>
              <w:jc w:val="left"/>
            </w:pPr>
            <w:r>
              <w:t xml:space="preserve">Preparation of the detailed Geotechnical Investigation Report (GIR) including geological cross-sections, foundation recommendations, bearing capacity calculations, and seismic hazard assessment for the project located in United Arab Emirates Dubai. The Geologist authored 85 pages of technical documentation with 32 figures and 18 tables.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On-site Geologist supervision during piling and excavation works. The Geologist provided continuous presence on site for 22 working days to monitor geological conditions, verify strata against the GIR, and issue real-time recommendations to the piling contractor to prevent unforeseen ground conditions.</w:t>
            </w:r>
          </w:p>
        </w:tc>
        <w:tc>
          <w:tcPr/>
          <w:p>
            <w:pPr>
              <w:pStyle w:val="Compact"/>
              <w:jc w:val="left"/>
            </w:pPr>
            <w:r>
              <w:t xml:space="preserve">22</w:t>
            </w:r>
          </w:p>
        </w:tc>
        <w:tc>
          <w:tcPr/>
          <w:p>
            <w:pPr>
              <w:pStyle w:val="Compact"/>
              <w:jc w:val="left"/>
            </w:pPr>
            <w:r>
              <w:t xml:space="preserve">3,200.00</w:t>
            </w:r>
          </w:p>
        </w:tc>
        <w:tc>
          <w:tcPr/>
          <w:p>
            <w:pPr>
              <w:pStyle w:val="Compact"/>
              <w:jc w:val="left"/>
            </w:pPr>
            <w:r>
              <w:t xml:space="preserve">70,400.00</w:t>
            </w:r>
          </w:p>
        </w:tc>
      </w:tr>
      <w:tr>
        <w:tc>
          <w:tcPr/>
          <w:p>
            <w:pPr>
              <w:pStyle w:val="Compact"/>
              <w:jc w:val="left"/>
            </w:pPr>
            <w:r>
              <w:t xml:space="preserve">5</w:t>
            </w:r>
          </w:p>
        </w:tc>
        <w:tc>
          <w:tcPr/>
          <w:p>
            <w:pPr>
              <w:pStyle w:val="Compact"/>
              <w:jc w:val="left"/>
            </w:pPr>
            <w:r>
              <w:t xml:space="preserve">Geological risk assessment and mitigation advisory for the project. The Geologist identified potential karstic voids, fault zones, and high groundwater pressure zones beneath the site in United Arab Emirates Dubai and recommended dewatering strategies, grouting programmes, and monitoring instrumentation plans.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Regulatory compliance review and submission of geological documentation to Dubai Municipality and the Department of Municipalities and Transport (DMT). The Geologist prepared and submitted all required geological permits, environmental impact statements, and waste disposal plans for the project in United Arab Emirates Dubai.</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317,900.00 AED</w:t>
            </w:r>
          </w:p>
        </w:tc>
      </w:tr>
      <w:tr>
        <w:tc>
          <w:tcPr/>
          <w:p>
            <w:pPr>
              <w:pStyle w:val="Compact"/>
              <w:jc w:val="left"/>
            </w:pPr>
            <w:r>
              <w:t xml:space="preserve">VAT (5% – UAE Federal Tax Authority)</w:t>
            </w:r>
          </w:p>
        </w:tc>
        <w:tc>
          <w:tcPr/>
          <w:p>
            <w:pPr>
              <w:pStyle w:val="Compact"/>
              <w:jc w:val="left"/>
            </w:pPr>
            <w:r>
              <w:t xml:space="preserve">15,895.00 AED</w:t>
            </w:r>
          </w:p>
        </w:tc>
      </w:tr>
      <w:tr>
        <w:tc>
          <w:tcPr/>
          <w:p>
            <w:pPr>
              <w:pStyle w:val="Compact"/>
              <w:jc w:val="left"/>
            </w:pPr>
            <w:r>
              <w:t xml:space="preserve">Applicable Municipal Fees (Dubai Municipality)</w:t>
            </w:r>
          </w:p>
        </w:tc>
        <w:tc>
          <w:tcPr/>
          <w:p>
            <w:pPr>
              <w:pStyle w:val="Compact"/>
              <w:jc w:val="left"/>
            </w:pPr>
            <w:r>
              <w:t xml:space="preserve">3,179.00 AED</w:t>
            </w:r>
          </w:p>
        </w:tc>
      </w:tr>
      <w:tr>
        <w:tc>
          <w:tcPr/>
          <w:p>
            <w:pPr>
              <w:pStyle w:val="Compact"/>
              <w:jc w:val="left"/>
            </w:pPr>
            <w:r>
              <w:t xml:space="preserve">GRAND TOTAL DUE</w:t>
            </w:r>
          </w:p>
        </w:tc>
        <w:tc>
          <w:tcPr/>
          <w:p>
            <w:pPr>
              <w:pStyle w:val="Compact"/>
              <w:jc w:val="left"/>
            </w:pPr>
            <w:r>
              <w:t xml:space="preserve">336,974.00 AED</w:t>
            </w:r>
          </w:p>
        </w:tc>
      </w:tr>
    </w:tbl>
    <w:bookmarkStart w:id="24" w:name="payment-terms-conditions"/>
    <w:p>
      <w:pPr>
        <w:pStyle w:val="Heading3"/>
      </w:pPr>
      <w:r>
        <w:t xml:space="preserve">Payment Terms &amp; Conditions</w:t>
      </w:r>
    </w:p>
    <w:p>
      <w:pPr>
        <w:pStyle w:val="FirstParagraph"/>
      </w:pPr>
      <w:r>
        <w:t xml:space="preserve">This Invoice is payable within thirty (30) calendar days from the Issue Date stated above. Payment shall be made in United Arab Emirates Dirhams (AED) via bank transfer to the account of Desert Earth Geosciences LLC, Dubai Islamic Bank, Branch: Downtown Dubai, Account No: 002-1145-8872-001, IBAN: AE070211000000011458872001.</w:t>
      </w:r>
    </w:p>
    <w:p>
      <w:pPr>
        <w:pStyle w:val="BodyText"/>
      </w:pPr>
      <w:r>
        <w:t xml:space="preserve">A late payment penalty of 1.5% per month (18% per annum) shall apply to any outstanding balance after the Due Date, in accordance with the commercial terms agreed upon in the Master Service Agreement (MSA-2024-0091) between the Geologist and the Client.</w:t>
      </w:r>
    </w:p>
    <w:p>
      <w:pPr>
        <w:pStyle w:val="BodyText"/>
      </w:pPr>
      <w:r>
        <w:t xml:space="preserve">All geological data, reports, and recommendations provided by the Geologist remain the intellectual property of Desert Earth Geosciences LLC unless otherwise stated in writing. This Invoice does not constitute a warranty of geological conditions beyond the scope of the services described herein.</w:t>
      </w:r>
    </w:p>
    <w:bookmarkEnd w:id="24"/>
    <w:bookmarkStart w:id="25" w:name="notes-additional-information"/>
    <w:p>
      <w:pPr>
        <w:pStyle w:val="Heading3"/>
      </w:pPr>
      <w:r>
        <w:t xml:space="preserve">Notes &amp; Additional Information</w:t>
      </w:r>
    </w:p>
    <w:p>
      <w:pPr>
        <w:pStyle w:val="FirstParagraph"/>
      </w:pPr>
      <w:r>
        <w:rPr>
          <w:bCs/>
          <w:b/>
        </w:rPr>
        <w:t xml:space="preserve">1.</w:t>
      </w:r>
      <w:r>
        <w:t xml:space="preserve"> </w:t>
      </w:r>
      <w:r>
        <w:t xml:space="preserve">The Geologist, Dr. Khalid Al Mansoori, holds a Doctorate in Geology from the American University of Sharjah and is a registered professional with the Dubai Municipality Professional Registration Authority. All geological services rendered under this Invoice comply with the UAE Federal Law No. 24 of 2014 on the Regulation of the Geospatial Information Sector and Dubai Municipality Technical Standards.</w:t>
      </w:r>
    </w:p>
    <w:p>
      <w:pPr>
        <w:pStyle w:val="BodyText"/>
      </w:pPr>
      <w:r>
        <w:rPr>
          <w:bCs/>
          <w:b/>
        </w:rPr>
        <w:t xml:space="preserve">2.</w:t>
      </w:r>
      <w:r>
        <w:t xml:space="preserve"> </w:t>
      </w:r>
      <w:r>
        <w:t xml:space="preserve">The site investigation was conducted in full compliance with the environmental regulations of the United Arab Emirates Dubai, including the Dubai Municipality Environmental Permitting Department guidelines for borehole drilling, waste disposal, and groundwater protection.</w:t>
      </w:r>
    </w:p>
    <w:p>
      <w:pPr>
        <w:pStyle w:val="BodyText"/>
      </w:pPr>
      <w:r>
        <w:rPr>
          <w:bCs/>
          <w:b/>
        </w:rPr>
        <w:t xml:space="preserve">3.</w:t>
      </w:r>
      <w:r>
        <w:t xml:space="preserve"> </w:t>
      </w:r>
      <w:r>
        <w:t xml:space="preserve">The Geologist confirms that all fieldwork was completed between 20 May 2025 and 10 June 2025. The final Geotechnical Investigation Report was delivered to the Client on 12 June 2025 via secure electronic transfer and hard copy (3 bound copies).</w:t>
      </w:r>
    </w:p>
    <w:p>
      <w:pPr>
        <w:pStyle w:val="BodyText"/>
      </w:pPr>
      <w:r>
        <w:rPr>
          <w:bCs/>
          <w:b/>
        </w:rPr>
        <w:t xml:space="preserve">4.</w:t>
      </w:r>
      <w:r>
        <w:t xml:space="preserve"> </w:t>
      </w:r>
      <w:r>
        <w:t xml:space="preserve">Any disputes arising from this Invoice shall be resolved in accordance with the arbitration rules of the Dubai International Arbitration Centre (DIAC), United Arab Emirates Dubai.</w:t>
      </w:r>
    </w:p>
    <w:p>
      <w:pPr>
        <w:pStyle w:val="BodyText"/>
      </w:pPr>
      <w:r>
        <w:rPr>
          <w:bCs/>
          <w:b/>
        </w:rPr>
        <w:t xml:space="preserve">5.</w:t>
      </w:r>
      <w:r>
        <w:t xml:space="preserve"> </w:t>
      </w:r>
      <w:r>
        <w:t xml:space="preserve">This Invoice is valid for a period of ninety (90) days from the Issue Date. After this period, the Client is requested to contact the Geologist's billing office to confirm the outstanding balance before any further project phases commence.</w:t>
      </w:r>
    </w:p>
    <w:bookmarkEnd w:id="25"/>
    <w:p>
      <w:pPr>
        <w:pStyle w:val="BodyText"/>
      </w:pPr>
      <w:r>
        <w:rPr>
          <w:bCs/>
          <w:b/>
        </w:rPr>
        <w:t xml:space="preserve">Desert Earth Geosciences LLC</w:t>
      </w:r>
      <w:r>
        <w:t xml:space="preserve"> </w:t>
      </w:r>
      <w:r>
        <w:t xml:space="preserve">– Professional Geological Services in United Arab Emirates Dubai</w:t>
      </w:r>
    </w:p>
    <w:p>
      <w:pPr>
        <w:pStyle w:val="BodyText"/>
      </w:pPr>
      <w:r>
        <w:t xml:space="preserve">Office 1204, Level 12, Burj Khalifa, Downtown Dubai, United Arab Emirates Dubai | P.O. Box 72841</w:t>
      </w:r>
    </w:p>
    <w:p>
      <w:pPr>
        <w:pStyle w:val="BodyText"/>
      </w:pPr>
      <w:r>
        <w:t xml:space="preserve">Tel: +971 4 555 0192 | Fax: +971 4 555 0193 | Email: billing@desertearth.ae</w:t>
      </w:r>
    </w:p>
    <w:p>
      <w:pPr>
        <w:pStyle w:val="BodyText"/>
      </w:pPr>
      <w:r>
        <w:t xml:space="preserve">Trade License No: 1048293 | TRN: 100482930000003 | Dubai Municipality Registration: DM-GEO-2019-00342</w:t>
      </w:r>
    </w:p>
    <w:p>
      <w:pPr>
        <w:pStyle w:val="BodyText"/>
      </w:pPr>
      <w:r>
        <w:t xml:space="preserve">This Invoice was generated electronically and is valid without a physical signature. For verification, contact the billing department of Desert Earth Geosciences LLC in United Arab Emirates Dubai.</w:t>
      </w:r>
    </w:p>
    <w:p>
      <w:pPr>
        <w:pStyle w:val="BodyText"/>
      </w:pPr>
      <w:r>
        <w:t xml:space="preserve">© 2025 Desert Earth Geosciences LLC. All rights reserved. Invoice DE-2025-0047.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United Arab Emirates Dubai</dc:title>
  <dc:creator/>
  <dc:language>en</dc:language>
  <cp:keywords/>
  <dcterms:created xsi:type="dcterms:W3CDTF">2026-10-10T04:13:15Z</dcterms:created>
  <dcterms:modified xsi:type="dcterms:W3CDTF">2026-10-10T04:13:15Z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