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ratfield-geology-consultancy-ltd"/>
    <w:p>
      <w:pPr>
        <w:pStyle w:val="Heading1"/>
      </w:pPr>
      <w:r>
        <w:t xml:space="preserve">Stratfield Geology Consultancy Ltd</w:t>
      </w:r>
    </w:p>
    <w:p>
      <w:pPr>
        <w:pStyle w:val="FirstParagraph"/>
      </w:pPr>
      <w:r>
        <w:t xml:space="preserve">Registered Office: 142 Corporation Street, Birmingham, B4 7AB, United Kingdom</w:t>
      </w:r>
    </w:p>
    <w:p>
      <w:pPr>
        <w:pStyle w:val="BodyText"/>
      </w:pPr>
      <w:r>
        <w:t xml:space="preserve">Company Registration No: 09876543</w:t>
      </w:r>
    </w:p>
    <w:p>
      <w:pPr>
        <w:pStyle w:val="BodyText"/>
      </w:pPr>
      <w:r>
        <w:t xml:space="preserve">VAT Registration No: GB 123 4567 89</w:t>
      </w:r>
    </w:p>
    <w:p>
      <w:pPr>
        <w:pStyle w:val="BodyText"/>
      </w:pPr>
      <w:r>
        <w:t xml:space="preserve">Email: invoices@stratfieldgeology.co.uk | Tel: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SG-2025-0487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BHM-GEOL-2025-012</w:t>
      </w:r>
    </w:p>
    <w:bookmarkEnd w:id="21"/>
    <w:bookmarkStart w:id="22" w:name="bill-to"/>
    <w:p>
      <w:pPr>
        <w:pStyle w:val="Heading3"/>
      </w:pPr>
      <w:r>
        <w:t xml:space="preserve">Bill To</w:t>
      </w:r>
    </w:p>
    <w:p>
      <w:pPr>
        <w:pStyle w:val="FirstParagraph"/>
      </w:pPr>
      <w:r>
        <w:rPr>
          <w:bCs/>
          <w:b/>
        </w:rPr>
        <w:t xml:space="preserve">West Midlands Regional Planning Authority</w:t>
      </w:r>
    </w:p>
    <w:p>
      <w:pPr>
        <w:pStyle w:val="BodyText"/>
      </w:pPr>
      <w:r>
        <w:t xml:space="preserve">Attention: Dr. Sarah Whitmore, Head of Environmental Services</w:t>
      </w:r>
    </w:p>
    <w:p>
      <w:pPr>
        <w:pStyle w:val="BodyText"/>
      </w:pPr>
      <w:r>
        <w:t xml:space="preserve">City Hall, 100 New Street, Birmingham, B2 4QA, United Kingdom</w:t>
      </w:r>
    </w:p>
    <w:p>
      <w:pPr>
        <w:pStyle w:val="BodyText"/>
      </w:pPr>
      <w:r>
        <w:t xml:space="preserve">VAT No: GB 987 6543 21</w:t>
      </w:r>
    </w:p>
    <w:bookmarkEnd w:id="22"/>
    <w:bookmarkStart w:id="23" w:name="geologist-service-provider"/>
    <w:p>
      <w:pPr>
        <w:pStyle w:val="Heading3"/>
      </w:pPr>
      <w:r>
        <w:t xml:space="preserve">Geologist / Service Provider</w:t>
      </w:r>
    </w:p>
    <w:p>
      <w:pPr>
        <w:pStyle w:val="FirstParagraph"/>
      </w:pPr>
      <w:r>
        <w:rPr>
          <w:bCs/>
          <w:b/>
        </w:rPr>
        <w:t xml:space="preserve">Dr. James A. Hartley, MSc, FGS</w:t>
      </w:r>
    </w:p>
    <w:p>
      <w:pPr>
        <w:pStyle w:val="BodyText"/>
      </w:pPr>
      <w:r>
        <w:t xml:space="preserve">Lead Geologist, Stratfield Geology Consultancy Ltd</w:t>
      </w:r>
    </w:p>
    <w:p>
      <w:pPr>
        <w:pStyle w:val="BodyText"/>
      </w:pPr>
      <w:r>
        <w:t xml:space="preserve">142 Corporation Street, Birmingham, B4 7AB, United Kingdom</w:t>
      </w:r>
    </w:p>
    <w:p>
      <w:pPr>
        <w:pStyle w:val="BodyText"/>
      </w:pPr>
      <w:r>
        <w:t xml:space="preserve">Professional Geologist Registration: IGS-UK-2019-4471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Rate (GBP)</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Site geological survey and subsurface investigation at the proposed development site, Erdington, Birmingham. The Geologist conducted a comprehensive borehole programme (4 boreholes, 15m depth) to assess the stratigraphic sequence, groundwater conditions, and potential contamination risks within the United Kingdom Birmingham metropolitan area.</w:t>
            </w:r>
          </w:p>
        </w:tc>
        <w:tc>
          <w:tcPr/>
          <w:p>
            <w:pPr>
              <w:pStyle w:val="Compact"/>
              <w:jc w:val="left"/>
            </w:pPr>
            <w:r>
              <w:t xml:space="preserve">03 Jun 2025</w:t>
            </w:r>
          </w:p>
        </w:tc>
        <w:tc>
          <w:tcPr/>
          <w:p>
            <w:pPr>
              <w:pStyle w:val="Compact"/>
              <w:jc w:val="left"/>
            </w:pPr>
            <w:r>
              <w:t xml:space="preserve">£1,250.00</w:t>
            </w:r>
          </w:p>
        </w:tc>
        <w:tc>
          <w:tcPr/>
          <w:p>
            <w:pPr>
              <w:pStyle w:val="Compact"/>
              <w:jc w:val="left"/>
            </w:pPr>
            <w:r>
              <w:t xml:space="preserve">1</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Geotechnical assessment and geohazard evaluation. The Geologist identified and documented the presence of Triassic sandstone, Mercian Group clay, and alluvial deposits characteristic of the Birmingham basin. A detailed geohazard report was prepared in accordance with British Standard BS 5930:2020, addressing ground stability, compressibility, and slope stability concerns for the United Kingdom Birmingham planning authority.</w:t>
            </w:r>
          </w:p>
        </w:tc>
        <w:tc>
          <w:tcPr/>
          <w:p>
            <w:pPr>
              <w:pStyle w:val="Compact"/>
              <w:jc w:val="left"/>
            </w:pPr>
            <w:r>
              <w:t xml:space="preserve">05 Jun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Groundwater hydrogeological investigation. The Geologist installed and monitored two piezometers to determine the water table depth, hydraulic conductivity, and flow direction. This investigation was essential for the drainage strategy of the proposed infrastructure project in Birmingham, United Kingdom, ensuring compliance with the Environment Agency's groundwater protection guidelines.</w:t>
            </w:r>
          </w:p>
        </w:tc>
        <w:tc>
          <w:tcPr/>
          <w:p>
            <w:pPr>
              <w:pStyle w:val="Compact"/>
              <w:jc w:val="left"/>
            </w:pPr>
            <w:r>
              <w:t xml:space="preserve">08 Jun 2025</w:t>
            </w:r>
          </w:p>
        </w:tc>
        <w:tc>
          <w:tcPr/>
          <w:p>
            <w:pPr>
              <w:pStyle w:val="Compact"/>
              <w:jc w:val="left"/>
            </w:pPr>
            <w:r>
              <w:t xml:space="preserve">£1,950.00</w:t>
            </w:r>
          </w:p>
        </w:tc>
        <w:tc>
          <w:tcPr/>
          <w:p>
            <w:pPr>
              <w:pStyle w:val="Compact"/>
              <w:jc w:val="left"/>
            </w:pPr>
            <w:r>
              <w:t xml:space="preserve">1</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Desk-based geological study and historical mine workings assessment. The Geologist reviewed British Geological Survey (BGS) maps, historical Ordnance Survey records, and the National Coal Mining Heritage records to identify any disused mine workings within 500m of the site boundary in Birmingham. This risk assessment was a mandatory requirement under the United Kingdom Birmingham Local Plan 2024-2041.</w:t>
            </w:r>
          </w:p>
        </w:tc>
        <w:tc>
          <w:tcPr/>
          <w:p>
            <w:pPr>
              <w:pStyle w:val="Compact"/>
              <w:jc w:val="left"/>
            </w:pPr>
            <w:r>
              <w:t xml:space="preserve">10 Jun 2025</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Preparation of the final Geologist's report and technical submission. The Geologist compiled all field data, laboratory results, and interpretive analysis into a 120-page technical report suitable for submission to the Birmingham City Council Planning Department. The report includes geological cross-sections, borehole logs, geotechnical recommendations, and a risk matrix for the United Kingdom Birmingham development corridor.</w:t>
            </w:r>
          </w:p>
        </w:tc>
        <w:tc>
          <w:tcPr/>
          <w:p>
            <w:pPr>
              <w:pStyle w:val="Compact"/>
              <w:jc w:val="left"/>
            </w:pPr>
            <w:r>
              <w:t xml:space="preserve">12 Jun 2025</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Site visit and presentation to the West Midlands Regional Planning Authority. The Geologist attended a half-day presentation at City Hall, Birmingham, to present the findings of the geological investigation to the planning committee and answer technical queries regarding ground conditions in the United Kingdom Birmingham area.</w:t>
            </w:r>
          </w:p>
        </w:tc>
        <w:tc>
          <w:tcPr/>
          <w:p>
            <w:pPr>
              <w:pStyle w:val="Compact"/>
              <w:jc w:val="left"/>
            </w:pPr>
            <w:r>
              <w:t xml:space="preserve">13 Jun 2025</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£10,250.00</w:t>
            </w:r>
          </w:p>
        </w:tc>
      </w:tr>
      <w:tr>
        <w:tc>
          <w:tcPr/>
          <w:p>
            <w:pPr>
              <w:pStyle w:val="Compact"/>
              <w:jc w:val="left"/>
            </w:pPr>
            <w:r>
              <w:t xml:space="preserve">VAT @ 20% (United Kingdom Standard Rate)</w:t>
            </w:r>
          </w:p>
        </w:tc>
        <w:tc>
          <w:tcPr/>
          <w:p>
            <w:pPr>
              <w:pStyle w:val="Compact"/>
              <w:jc w:val="left"/>
            </w:pPr>
            <w:r>
              <w:t xml:space="preserve">£2,050.00</w:t>
            </w:r>
          </w:p>
        </w:tc>
      </w:tr>
      <w:tr>
        <w:tc>
          <w:tcPr/>
          <w:p>
            <w:pPr>
              <w:pStyle w:val="Compact"/>
              <w:jc w:val="left"/>
            </w:pPr>
            <w:r>
              <w:t xml:space="preserve">TOTAL INVOICE AMOUNT DUE</w:t>
            </w:r>
          </w:p>
        </w:tc>
        <w:tc>
          <w:tcPr/>
          <w:p>
            <w:pPr>
              <w:pStyle w:val="Compact"/>
              <w:jc w:val="left"/>
            </w:pPr>
            <w:r>
              <w:t xml:space="preserve">£12,300.00</w:t>
            </w:r>
          </w:p>
        </w:tc>
      </w:tr>
    </w:tbl>
    <w:p>
      <w:pPr>
        <w:pStyle w:val="BodyText"/>
      </w:pPr>
      <w:r>
        <w:t xml:space="preserve">VAT is charged in accordance with the Value Added Tax Act 1994, United Kingdom. This Invoice is valid for 30 days from the date of issue.</w:t>
      </w:r>
    </w:p>
    <w:bookmarkStart w:id="24" w:name="payment-instructions"/>
    <w:p>
      <w:pPr>
        <w:pStyle w:val="Heading3"/>
      </w:pPr>
      <w:r>
        <w:t xml:space="preserve">Payment Instructions</w:t>
      </w:r>
    </w:p>
    <w:p>
      <w:pPr>
        <w:pStyle w:val="FirstParagraph"/>
      </w:pPr>
      <w:r>
        <w:t xml:space="preserve">Please settle this Invoice within 30 days of the Invoice date (15 July 2025) to avoid late payment interest as prescribed under the Late Payment of Commercial Debts (Interest) Act 1998, United Kingdom.</w:t>
      </w:r>
    </w:p>
    <w:p>
      <w:pPr>
        <w:pStyle w:val="BodyText"/>
      </w:pPr>
      <w:r>
        <w:rPr>
          <w:bCs/>
          <w:b/>
        </w:rPr>
        <w:t xml:space="preserve">Bank:</w:t>
      </w:r>
      <w:r>
        <w:t xml:space="preserve"> </w:t>
      </w:r>
      <w:r>
        <w:t xml:space="preserve">NatWest, Birmingham Branch</w:t>
      </w:r>
    </w:p>
    <w:p>
      <w:pPr>
        <w:pStyle w:val="BodyText"/>
      </w:pPr>
      <w:r>
        <w:rPr>
          <w:bCs/>
          <w:b/>
        </w:rPr>
        <w:t xml:space="preserve">Account Name:</w:t>
      </w:r>
      <w:r>
        <w:t xml:space="preserve"> </w:t>
      </w:r>
      <w:r>
        <w:t xml:space="preserve">Stratfield Geology Consultancy Ltd</w:t>
      </w:r>
    </w:p>
    <w:p>
      <w:pPr>
        <w:pStyle w:val="BodyText"/>
      </w:pPr>
      <w:r>
        <w:rPr>
          <w:bCs/>
          <w:b/>
        </w:rPr>
        <w:t xml:space="preserve">Sort Code:</w:t>
      </w:r>
      <w:r>
        <w:t xml:space="preserve"> </w:t>
      </w:r>
      <w:r>
        <w:t xml:space="preserve">60-93-81</w:t>
      </w:r>
    </w:p>
    <w:p>
      <w:pPr>
        <w:pStyle w:val="BodyText"/>
      </w:pPr>
      <w:r>
        <w:rPr>
          <w:bCs/>
          <w:b/>
        </w:rPr>
        <w:t xml:space="preserve">Account Number:</w:t>
      </w:r>
      <w:r>
        <w:t xml:space="preserve"> </w:t>
      </w:r>
      <w:r>
        <w:t xml:space="preserve">55218734</w:t>
      </w:r>
    </w:p>
    <w:p>
      <w:pPr>
        <w:pStyle w:val="BodyText"/>
      </w:pPr>
      <w:r>
        <w:rPr>
          <w:bCs/>
          <w:b/>
        </w:rPr>
        <w:t xml:space="preserve">Reference:</w:t>
      </w:r>
      <w:r>
        <w:t xml:space="preserve"> </w:t>
      </w:r>
      <w:r>
        <w:t xml:space="preserve">SG-2025-0487 (Please quote this Invoice number)</w:t>
      </w:r>
    </w:p>
    <w:p>
      <w:pPr>
        <w:pStyle w:val="BodyText"/>
      </w:pPr>
      <w:r>
        <w:rPr>
          <w:bCs/>
          <w:b/>
        </w:rPr>
        <w:t xml:space="preserve">SWIFT/BIC:</w:t>
      </w:r>
      <w:r>
        <w:t xml:space="preserve"> </w:t>
      </w:r>
      <w:r>
        <w:t xml:space="preserve">NWBKGB2L</w:t>
      </w:r>
    </w:p>
    <w:bookmarkEnd w:id="24"/>
    <w:bookmarkStart w:id="25" w:name="notes-and-terms-of-this-invoice"/>
    <w:p>
      <w:pPr>
        <w:pStyle w:val="Heading3"/>
      </w:pPr>
      <w:r>
        <w:t xml:space="preserve">Notes and Terms of This Invoice</w:t>
      </w:r>
    </w:p>
    <w:p>
      <w:pPr>
        <w:pStyle w:val="FirstParagraph"/>
      </w:pPr>
      <w:r>
        <w:t xml:space="preserve">1. This Invoice has been issued by Stratfield Geology Consultancy Ltd, a limited company registered in England and Wales, operating as a professional Geologist consultancy firm based in Birmingham, United Kingdom.</w:t>
      </w:r>
    </w:p>
    <w:p>
      <w:pPr>
        <w:pStyle w:val="BodyText"/>
      </w:pPr>
      <w:r>
        <w:t xml:space="preserve">2. All geological investigations described in this Invoice were carried out by a qualified and registered Geologist in full compliance with the Institution of Civil Engineers (ICE) and the Geological Society of London (GSL) professional standards.</w:t>
      </w:r>
    </w:p>
    <w:p>
      <w:pPr>
        <w:pStyle w:val="BodyText"/>
      </w:pPr>
      <w:r>
        <w:t xml:space="preserve">3. The Geologist's findings and recommendations contained in the associated technical report are valid for a period of 12 months from the date of the final site visit. Any subsequent changes to ground conditions in the United Kingdom Birmingham area may necessitate additional investigation and a supplementary Invoice.</w:t>
      </w:r>
    </w:p>
    <w:p>
      <w:pPr>
        <w:pStyle w:val="BodyText"/>
      </w:pPr>
      <w:r>
        <w:t xml:space="preserve">4. Late payment of this Invoice will incur interest at a rate of 4% above the Bank of England base rate, calculated on a daily basis from the due date until full payment is received, in accordance with United Kingdom commercial law.</w:t>
      </w:r>
    </w:p>
    <w:p>
      <w:pPr>
        <w:pStyle w:val="BodyText"/>
      </w:pPr>
      <w:r>
        <w:t xml:space="preserve">5. All work performed by the Geologist under this Invoice is subject to the terms and conditions of engagement dated 20 May 2025, which form an integral part of this Invoice document.</w:t>
      </w:r>
    </w:p>
    <w:p>
      <w:pPr>
        <w:pStyle w:val="BodyText"/>
      </w:pPr>
      <w:r>
        <w:t xml:space="preserve">6. This Invoice does not constitute a warranty of fitness for any particular purpose beyond the scope of geological investigation as defined in the project specification. The Geologist's professional judgement is based on the data available at the time of investigation in the Birmingham, United Kingdom site.</w:t>
      </w:r>
    </w:p>
    <w:bookmarkEnd w:id="25"/>
    <w:p>
      <w:pPr>
        <w:pStyle w:val="BodyText"/>
      </w:pPr>
      <w:r>
        <w:rPr>
          <w:bCs/>
          <w:b/>
        </w:rPr>
        <w:t xml:space="preserve">Stratfield Geology Consultancy Ltd</w:t>
      </w:r>
      <w:r>
        <w:t xml:space="preserve"> </w:t>
      </w:r>
      <w:r>
        <w:t xml:space="preserve">| 142 Corporation Street, Birmingham, B4 7AB, United Kingdom</w:t>
      </w:r>
    </w:p>
    <w:p>
      <w:pPr>
        <w:pStyle w:val="BodyText"/>
      </w:pPr>
      <w:r>
        <w:t xml:space="preserve">Company Registration No: 09876543 | VAT No: GB 123 4567 89</w:t>
      </w:r>
    </w:p>
    <w:p>
      <w:pPr>
        <w:pStyle w:val="BodyText"/>
      </w:pPr>
      <w:r>
        <w:t xml:space="preserve">Professional Geologist: Dr. James A. Hartley, MSc, FGS | IGS-UK-2019-4471</w:t>
      </w:r>
    </w:p>
    <w:p>
      <w:pPr>
        <w:pStyle w:val="BodyText"/>
      </w:pPr>
      <w:r>
        <w:t xml:space="preserve">This Invoice was generated electronically and is valid without a physical signature. For queries regarding this Invoice, please contact our accounts department at invoices@stratfieldgeology.co.uk.</w:t>
      </w:r>
    </w:p>
    <w:p>
      <w:pPr>
        <w:pStyle w:val="BodyText"/>
      </w:pPr>
      <w:r>
        <w:t xml:space="preserve">© 2025 Stratfield Geology Consultancy Ltd. All rights reserved. This document is the property of Stratfield Geology Consultancy Ltd and is issued solely for the purpose of invoicing the named client for Geologist services rendered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Birmingham, United Kingdom</dc:title>
  <dc:creator/>
  <dc:language>en-GB</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