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Graphic</w:t>
      </w:r>
      <w:r>
        <w:t xml:space="preserve"> </w:t>
      </w:r>
      <w:r>
        <w:t xml:space="preserve">Designer</w:t>
      </w:r>
      <w:r>
        <w:t xml:space="preserve"> </w:t>
      </w:r>
      <w:r>
        <w:t xml:space="preserve">Services</w:t>
      </w:r>
      <w:r>
        <w:t xml:space="preserve"> </w:t>
      </w:r>
      <w:r>
        <w:t xml:space="preserve">-</w:t>
      </w:r>
      <w:r>
        <w:t xml:space="preserve"> </w:t>
      </w:r>
      <w:r>
        <w:t xml:space="preserve">Algeria</w:t>
      </w:r>
      <w:r>
        <w:t xml:space="preserve"> </w:t>
      </w:r>
      <w:r>
        <w:t xml:space="preserve">Algiers</w:t>
      </w:r>
    </w:p>
    <w:bookmarkStart w:id="20" w:name="pixelcraft-design-studio"/>
    <w:p>
      <w:pPr>
        <w:pStyle w:val="Heading1"/>
      </w:pPr>
      <w:r>
        <w:t xml:space="preserve">PixelCraft Design Studio</w:t>
      </w:r>
    </w:p>
    <w:p>
      <w:pPr>
        <w:pStyle w:val="FirstParagraph"/>
      </w:pPr>
      <w:r>
        <w:t xml:space="preserve">Professional Graphic Designer Services</w:t>
      </w:r>
    </w:p>
    <w:p>
      <w:pPr>
        <w:pStyle w:val="BodyText"/>
      </w:pPr>
      <w:r>
        <w:t xml:space="preserve">12, Rue Didouche Mourad, Hydra</w:t>
      </w:r>
    </w:p>
    <w:p>
      <w:pPr>
        <w:pStyle w:val="BodyText"/>
      </w:pPr>
      <w:r>
        <w:t xml:space="preserve">Algeria Algiers, 16000</w:t>
      </w:r>
    </w:p>
    <w:p>
      <w:pPr>
        <w:pStyle w:val="BodyText"/>
      </w:pPr>
      <w:r>
        <w:t xml:space="preserve">Tel: +213 (0) 23 45 67 89</w:t>
      </w:r>
    </w:p>
    <w:p>
      <w:pPr>
        <w:pStyle w:val="BodyText"/>
      </w:pPr>
      <w:r>
        <w:t xml:space="preserve">Email: contact@pixelcraft-dz.com</w:t>
      </w:r>
    </w:p>
    <w:p>
      <w:pPr>
        <w:pStyle w:val="BodyText"/>
      </w:pPr>
      <w:r>
        <w:t xml:space="preserve">RC: 16/00-1234567 B 2023</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PC-2025-0047</w:t>
      </w:r>
    </w:p>
    <w:p>
      <w:pPr>
        <w:pStyle w:val="BodyText"/>
      </w:pPr>
      <w:r>
        <w:rPr>
          <w:bCs/>
          <w:b/>
        </w:rPr>
        <w:t xml:space="preserve">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Service Period:</w:t>
      </w:r>
      <w:r>
        <w:t xml:space="preserve"> </w:t>
      </w:r>
      <w:r>
        <w:t xml:space="preserve">01 May 2025 – 31 May 2025</w:t>
      </w:r>
    </w:p>
    <w:bookmarkEnd w:id="21"/>
    <w:bookmarkStart w:id="22" w:name="bill-to-client"/>
    <w:p>
      <w:pPr>
        <w:pStyle w:val="Heading3"/>
      </w:pPr>
      <w:r>
        <w:t xml:space="preserve">Bill To (Client)</w:t>
      </w:r>
    </w:p>
    <w:p>
      <w:pPr>
        <w:pStyle w:val="FirstParagraph"/>
      </w:pPr>
      <w:r>
        <w:rPr>
          <w:bCs/>
          <w:b/>
        </w:rPr>
        <w:t xml:space="preserve">Atlas Marketing &amp; Communications SARL</w:t>
      </w:r>
    </w:p>
    <w:p>
      <w:pPr>
        <w:pStyle w:val="BodyText"/>
      </w:pPr>
      <w:r>
        <w:t xml:space="preserve">45, Boulevard Zighout Youcef</w:t>
      </w:r>
    </w:p>
    <w:p>
      <w:pPr>
        <w:pStyle w:val="BodyText"/>
      </w:pPr>
      <w:r>
        <w:t xml:space="preserve">Algeria Algiers, 16000</w:t>
      </w:r>
    </w:p>
    <w:p>
      <w:pPr>
        <w:pStyle w:val="BodyText"/>
      </w:pPr>
      <w:r>
        <w:t xml:space="preserve">Contact: Mr. Karim Benali</w:t>
      </w:r>
    </w:p>
    <w:p>
      <w:pPr>
        <w:pStyle w:val="BodyText"/>
      </w:pPr>
      <w:r>
        <w:t xml:space="preserve">Email: k.benali@atlasmkt-dz.com</w:t>
      </w:r>
    </w:p>
    <w:p>
      <w:pPr>
        <w:pStyle w:val="BodyText"/>
      </w:pPr>
      <w:r>
        <w:t xml:space="preserve">RC: 16/00-7654321 B 2019</w:t>
      </w:r>
    </w:p>
    <w:p>
      <w:pPr>
        <w:pStyle w:val="BodyText"/>
      </w:pPr>
      <w:r>
        <w:t xml:space="preserve">NIF: 00231600765432119</w:t>
      </w:r>
    </w:p>
    <w:bookmarkEnd w:id="22"/>
    <w:bookmarkStart w:id="23" w:name="service-provider"/>
    <w:p>
      <w:pPr>
        <w:pStyle w:val="Heading3"/>
      </w:pPr>
      <w:r>
        <w:t xml:space="preserve">Service Provider</w:t>
      </w:r>
    </w:p>
    <w:p>
      <w:pPr>
        <w:pStyle w:val="FirstParagraph"/>
      </w:pPr>
      <w:r>
        <w:rPr>
          <w:bCs/>
          <w:b/>
        </w:rPr>
        <w:t xml:space="preserve">PixelCraft Design Studio</w:t>
      </w:r>
    </w:p>
    <w:p>
      <w:pPr>
        <w:pStyle w:val="BodyText"/>
      </w:pPr>
      <w:r>
        <w:t xml:space="preserve">Lead Graphic Designer: Yacine Hamidi</w:t>
      </w:r>
    </w:p>
    <w:p>
      <w:pPr>
        <w:pStyle w:val="BodyText"/>
      </w:pPr>
      <w:r>
        <w:t xml:space="preserve">12, Rue Didouche Mourad, Hydra</w:t>
      </w:r>
    </w:p>
    <w:p>
      <w:pPr>
        <w:pStyle w:val="BodyText"/>
      </w:pPr>
      <w:r>
        <w:t xml:space="preserve">Algeria Algiers, 16000</w:t>
      </w:r>
    </w:p>
    <w:p>
      <w:pPr>
        <w:pStyle w:val="BodyText"/>
      </w:pPr>
      <w:r>
        <w:t xml:space="preserve">Professional License No: GD-ALG-2024-0892</w:t>
      </w:r>
    </w:p>
    <w:p>
      <w:pPr>
        <w:pStyle w:val="BodyText"/>
      </w:pPr>
      <w:r>
        <w:t xml:space="preserve">Specialization: Brand Identity, Print &amp; Digital Design</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Graphic Design Services</w:t>
            </w:r>
          </w:p>
        </w:tc>
        <w:tc>
          <w:tcPr/>
          <w:p>
            <w:pPr>
              <w:pStyle w:val="Compact"/>
              <w:jc w:val="left"/>
            </w:pPr>
            <w:r>
              <w:t xml:space="preserve">Deliverables</w:t>
            </w:r>
          </w:p>
        </w:tc>
        <w:tc>
          <w:tcPr/>
          <w:p>
            <w:pPr>
              <w:pStyle w:val="Compact"/>
              <w:jc w:val="left"/>
            </w:pPr>
            <w:r>
              <w:t xml:space="preserve">Qty</w:t>
            </w:r>
          </w:p>
        </w:tc>
        <w:tc>
          <w:tcPr/>
          <w:p>
            <w:pPr>
              <w:pStyle w:val="Compact"/>
              <w:jc w:val="left"/>
            </w:pPr>
            <w:r>
              <w:t xml:space="preserve">Unit Price (DZD)</w:t>
            </w:r>
          </w:p>
        </w:tc>
        <w:tc>
          <w:tcPr/>
          <w:p>
            <w:pPr>
              <w:pStyle w:val="Compact"/>
              <w:jc w:val="left"/>
            </w:pPr>
            <w:r>
              <w:t xml:space="preserve">Total (DZD)</w:t>
            </w:r>
          </w:p>
        </w:tc>
      </w:tr>
      <w:tr>
        <w:tc>
          <w:tcPr/>
          <w:p>
            <w:pPr>
              <w:pStyle w:val="Compact"/>
              <w:jc w:val="left"/>
            </w:pPr>
            <w:r>
              <w:t xml:space="preserve">1</w:t>
            </w:r>
          </w:p>
        </w:tc>
        <w:tc>
          <w:tcPr/>
          <w:p>
            <w:pPr>
              <w:pStyle w:val="Compact"/>
              <w:jc w:val="left"/>
            </w:pPr>
            <w:r>
              <w:t xml:space="preserve">Complete brand identity redesign including logo development, color palette, typography system, and brand guidelines document. The Graphic Designer prepared three initial concepts, refined the selected direction through two revision cycles, and delivered final vector files in AI, EPS, SVG, and PDF formats.</w:t>
            </w:r>
          </w:p>
        </w:tc>
        <w:tc>
          <w:tcPr/>
          <w:p>
            <w:pPr>
              <w:pStyle w:val="Compact"/>
              <w:jc w:val="left"/>
            </w:pPr>
            <w:r>
              <w:t xml:space="preserve">Logo suite, Brand Book (48 pp.), Source files</w:t>
            </w:r>
          </w:p>
        </w:tc>
        <w:tc>
          <w:tcPr/>
          <w:p>
            <w:pPr>
              <w:pStyle w:val="Compact"/>
              <w:jc w:val="left"/>
            </w:pPr>
            <w:r>
              <w:t xml:space="preserve">1</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2</w:t>
            </w:r>
          </w:p>
        </w:tc>
        <w:tc>
          <w:tcPr/>
          <w:p>
            <w:pPr>
              <w:pStyle w:val="Compact"/>
              <w:jc w:val="left"/>
            </w:pPr>
            <w:r>
              <w:t xml:space="preserve">Design of a 24-page corporate brochure for the client's annual product catalogue. The Graphic Designer handled layout, image editing, infographics, and print-ready preparation with 3mm bleed. Includes both Arabic and French language versions formatted for A4 duplex printing.</w:t>
            </w:r>
          </w:p>
        </w:tc>
        <w:tc>
          <w:tcPr/>
          <w:p>
            <w:pPr>
              <w:pStyle w:val="Compact"/>
              <w:jc w:val="left"/>
            </w:pPr>
            <w:r>
              <w:t xml:space="preserve">24-page brochure (AR/FR), Print-ready PDF, Editable InDesign file</w:t>
            </w:r>
          </w:p>
        </w:tc>
        <w:tc>
          <w:tcPr/>
          <w:p>
            <w:pPr>
              <w:pStyle w:val="Compact"/>
              <w:jc w:val="left"/>
            </w:pPr>
            <w:r>
              <w:t xml:space="preserve">1</w:t>
            </w:r>
          </w:p>
        </w:tc>
        <w:tc>
          <w:tcPr/>
          <w:p>
            <w:pPr>
              <w:pStyle w:val="Compact"/>
              <w:jc w:val="left"/>
            </w:pPr>
            <w:r>
              <w:t xml:space="preserve">95,000.00</w:t>
            </w:r>
          </w:p>
        </w:tc>
        <w:tc>
          <w:tcPr/>
          <w:p>
            <w:pPr>
              <w:pStyle w:val="Compact"/>
              <w:jc w:val="left"/>
            </w:pPr>
            <w:r>
              <w:t xml:space="preserve">95,000.00</w:t>
            </w:r>
          </w:p>
        </w:tc>
      </w:tr>
      <w:tr>
        <w:tc>
          <w:tcPr/>
          <w:p>
            <w:pPr>
              <w:pStyle w:val="Compact"/>
              <w:jc w:val="left"/>
            </w:pPr>
            <w:r>
              <w:t xml:space="preserve">3</w:t>
            </w:r>
          </w:p>
        </w:tc>
        <w:tc>
          <w:tcPr/>
          <w:p>
            <w:pPr>
              <w:pStyle w:val="Compact"/>
              <w:jc w:val="left"/>
            </w:pPr>
            <w:r>
              <w:t xml:space="preserve">Creation of a social media content package comprising 30 individual post designs (10 for Facebook, 10 for Instagram, 10 for LinkedIn) aligned with the new brand identity. The Graphic Designer produced templates, seasonal variations, and a content calendar layout. All assets delivered in platform-optimized dimensions.</w:t>
            </w:r>
          </w:p>
        </w:tc>
        <w:tc>
          <w:tcPr/>
          <w:p>
            <w:pPr>
              <w:pStyle w:val="Compact"/>
              <w:jc w:val="left"/>
            </w:pPr>
            <w:r>
              <w:t xml:space="preserve">30 post designs, 5 reusable templates, Content calendar</w:t>
            </w:r>
          </w:p>
        </w:tc>
        <w:tc>
          <w:tcPr/>
          <w:p>
            <w:pPr>
              <w:pStyle w:val="Compact"/>
              <w:jc w:val="left"/>
            </w:pPr>
            <w:r>
              <w:t xml:space="preserve">1</w:t>
            </w:r>
          </w:p>
        </w:tc>
        <w:tc>
          <w:tcPr/>
          <w:p>
            <w:pPr>
              <w:pStyle w:val="Compact"/>
              <w:jc w:val="left"/>
            </w:pPr>
            <w:r>
              <w:t xml:space="preserve">72,000.00</w:t>
            </w:r>
          </w:p>
        </w:tc>
        <w:tc>
          <w:tcPr/>
          <w:p>
            <w:pPr>
              <w:pStyle w:val="Compact"/>
              <w:jc w:val="left"/>
            </w:pPr>
            <w:r>
              <w:t xml:space="preserve">72,000.00</w:t>
            </w:r>
          </w:p>
        </w:tc>
      </w:tr>
      <w:tr>
        <w:tc>
          <w:tcPr/>
          <w:p>
            <w:pPr>
              <w:pStyle w:val="Compact"/>
              <w:jc w:val="left"/>
            </w:pPr>
            <w:r>
              <w:t xml:space="preserve">4</w:t>
            </w:r>
          </w:p>
        </w:tc>
        <w:tc>
          <w:tcPr/>
          <w:p>
            <w:pPr>
              <w:pStyle w:val="Compact"/>
              <w:jc w:val="left"/>
            </w:pPr>
            <w:r>
              <w:t xml:space="preserve">Web banner and landing page visual design for the client's e-commerce platform relaunch. The Graphic Designer delivered hero banners, product card mockups, call-to-action buttons, and a full set of UI illustrations in a consistent visual language. Files provided in PNG, WebP, and layered PSD formats.</w:t>
            </w:r>
          </w:p>
        </w:tc>
        <w:tc>
          <w:tcPr/>
          <w:p>
            <w:pPr>
              <w:pStyle w:val="Compact"/>
              <w:jc w:val="left"/>
            </w:pPr>
            <w:r>
              <w:t xml:space="preserve">12 banners, 8 UI illustrations, Button set, PSD source</w:t>
            </w:r>
          </w:p>
        </w:tc>
        <w:tc>
          <w:tcPr/>
          <w:p>
            <w:pPr>
              <w:pStyle w:val="Compact"/>
              <w:jc w:val="left"/>
            </w:pPr>
            <w:r>
              <w:t xml:space="preserve">1</w:t>
            </w:r>
          </w:p>
        </w:tc>
        <w:tc>
          <w:tcPr/>
          <w:p>
            <w:pPr>
              <w:pStyle w:val="Compact"/>
              <w:jc w:val="left"/>
            </w:pPr>
            <w:r>
              <w:t xml:space="preserve">68,000.00</w:t>
            </w:r>
          </w:p>
        </w:tc>
        <w:tc>
          <w:tcPr/>
          <w:p>
            <w:pPr>
              <w:pStyle w:val="Compact"/>
              <w:jc w:val="left"/>
            </w:pPr>
            <w:r>
              <w:t xml:space="preserve">68,000.00</w:t>
            </w:r>
          </w:p>
        </w:tc>
      </w:tr>
      <w:tr>
        <w:tc>
          <w:tcPr/>
          <w:p>
            <w:pPr>
              <w:pStyle w:val="Compact"/>
              <w:jc w:val="left"/>
            </w:pPr>
            <w:r>
              <w:t xml:space="preserve">5</w:t>
            </w:r>
          </w:p>
        </w:tc>
        <w:tc>
          <w:tcPr/>
          <w:p>
            <w:pPr>
              <w:pStyle w:val="Compact"/>
              <w:jc w:val="left"/>
            </w:pPr>
            <w:r>
              <w:t xml:space="preserve">Business card, letterhead, and envelope design suite (corporate stationery package). The Graphic Designer ensured consistency with the new brand system and prepared all files for the client's local print vendor in Algeria Algiers. Includes die-line templates and CMYK color profiles.</w:t>
            </w:r>
          </w:p>
        </w:tc>
        <w:tc>
          <w:tcPr/>
          <w:p>
            <w:pPr>
              <w:pStyle w:val="Compact"/>
              <w:jc w:val="left"/>
            </w:pPr>
            <w:r>
              <w:t xml:space="preserve">Business card (2-sided), Letterhead, DL Envelope, Print files</w:t>
            </w:r>
          </w:p>
        </w:tc>
        <w:tc>
          <w:tcPr/>
          <w:p>
            <w:pPr>
              <w:pStyle w:val="Compact"/>
              <w:jc w:val="left"/>
            </w:pPr>
            <w:r>
              <w:t xml:space="preserve">1</w:t>
            </w:r>
          </w:p>
        </w:tc>
        <w:tc>
          <w:tcPr/>
          <w:p>
            <w:pPr>
              <w:pStyle w:val="Compact"/>
              <w:jc w:val="left"/>
            </w:pPr>
            <w:r>
              <w:t xml:space="preserve">32,000.00</w:t>
            </w:r>
          </w:p>
        </w:tc>
        <w:tc>
          <w:tcPr/>
          <w:p>
            <w:pPr>
              <w:pStyle w:val="Compact"/>
              <w:jc w:val="left"/>
            </w:pPr>
            <w:r>
              <w:t xml:space="preserve">32,000.00</w:t>
            </w:r>
          </w:p>
        </w:tc>
      </w:tr>
      <w:tr>
        <w:tc>
          <w:tcPr/>
          <w:p>
            <w:pPr>
              <w:pStyle w:val="Compact"/>
              <w:jc w:val="left"/>
            </w:pPr>
            <w:r>
              <w:t xml:space="preserve">6</w:t>
            </w:r>
          </w:p>
        </w:tc>
        <w:tc>
          <w:tcPr/>
          <w:p>
            <w:pPr>
              <w:pStyle w:val="Compact"/>
              <w:jc w:val="left"/>
            </w:pPr>
            <w:r>
              <w:t xml:space="preserve">On-site consultation and creative direction session (half-day, 4 hours) at the client's office in Algeria Algiers. The Graphic Designer presented the full project portfolio, discussed brand strategy alignment, and provided hands-on guidance to the in-house marketing team on maintaining visual consistency.</w:t>
            </w:r>
          </w:p>
        </w:tc>
        <w:tc>
          <w:tcPr/>
          <w:p>
            <w:pPr>
              <w:pStyle w:val="Compact"/>
              <w:jc w:val="left"/>
            </w:pPr>
            <w:r>
              <w:t xml:space="preserve">4-hour workshop, Presentation deck, Action plan</w:t>
            </w:r>
          </w:p>
        </w:tc>
        <w:tc>
          <w:tcPr/>
          <w:p>
            <w:pPr>
              <w:pStyle w:val="Compact"/>
              <w:jc w:val="left"/>
            </w:pPr>
            <w:r>
              <w:t xml:space="preserve">1</w:t>
            </w:r>
          </w:p>
        </w:tc>
        <w:tc>
          <w:tcPr/>
          <w:p>
            <w:pPr>
              <w:pStyle w:val="Compact"/>
              <w:jc w:val="left"/>
            </w:pPr>
            <w:r>
              <w:t xml:space="preserve">28,000.00</w:t>
            </w:r>
          </w:p>
        </w:tc>
        <w:tc>
          <w:tcPr/>
          <w:p>
            <w:pPr>
              <w:pStyle w:val="Compact"/>
              <w:jc w:val="left"/>
            </w:pPr>
            <w:r>
              <w:t xml:space="preserve">28,000.00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480,000.00 DZD</w:t>
            </w:r>
          </w:p>
        </w:tc>
      </w:tr>
      <w:tr>
        <w:tc>
          <w:tcPr/>
          <w:p>
            <w:pPr>
              <w:pStyle w:val="Compact"/>
              <w:jc w:val="left"/>
            </w:pPr>
            <w:r>
              <w:t xml:space="preserve">VAT (19% – Algiers, Algeria)</w:t>
            </w:r>
          </w:p>
        </w:tc>
        <w:tc>
          <w:tcPr/>
          <w:p>
            <w:pPr>
              <w:pStyle w:val="Compact"/>
              <w:jc w:val="right"/>
            </w:pPr>
            <w:r>
              <w:t xml:space="preserve">91,200.00 DZD</w:t>
            </w:r>
          </w:p>
        </w:tc>
      </w:tr>
      <w:tr>
        <w:tc>
          <w:tcPr/>
          <w:p>
            <w:pPr>
              <w:pStyle w:val="Compact"/>
              <w:jc w:val="left"/>
            </w:pPr>
            <w:r>
              <w:t xml:space="preserve">Local Delivery &amp; Printing Coordination Fee</w:t>
            </w:r>
          </w:p>
        </w:tc>
        <w:tc>
          <w:tcPr/>
          <w:p>
            <w:pPr>
              <w:pStyle w:val="Compact"/>
              <w:jc w:val="right"/>
            </w:pPr>
            <w:r>
              <w:t xml:space="preserve">5,000.00 DZD</w:t>
            </w:r>
          </w:p>
        </w:tc>
      </w:tr>
      <w:tr>
        <w:tc>
          <w:tcPr/>
          <w:p>
            <w:pPr>
              <w:pStyle w:val="Compact"/>
              <w:jc w:val="left"/>
            </w:pPr>
            <w:r>
              <w:t xml:space="preserve">Grand Total Due</w:t>
            </w:r>
          </w:p>
        </w:tc>
        <w:tc>
          <w:tcPr/>
          <w:p>
            <w:pPr>
              <w:pStyle w:val="Compact"/>
              <w:jc w:val="right"/>
            </w:pPr>
            <w:r>
              <w:t xml:space="preserve">576,200.00 DZD</w:t>
            </w:r>
          </w:p>
        </w:tc>
      </w:tr>
    </w:tbl>
    <w:bookmarkStart w:id="24" w:name="payment-instructions"/>
    <w:p>
      <w:pPr>
        <w:pStyle w:val="Heading3"/>
      </w:pPr>
      <w:r>
        <w:t xml:space="preserve">Payment Instructions</w:t>
      </w:r>
    </w:p>
    <w:p>
      <w:pPr>
        <w:pStyle w:val="FirstParagraph"/>
      </w:pPr>
      <w:r>
        <w:rPr>
          <w:bCs/>
          <w:b/>
        </w:rPr>
        <w:t xml:space="preserve">Bank:</w:t>
      </w:r>
      <w:r>
        <w:t xml:space="preserve"> </w:t>
      </w:r>
      <w:r>
        <w:t xml:space="preserve">Banque d'Algerie et de l'Afrique du Nord (BAAD)</w:t>
      </w:r>
    </w:p>
    <w:p>
      <w:pPr>
        <w:pStyle w:val="BodyText"/>
      </w:pPr>
      <w:r>
        <w:rPr>
          <w:bCs/>
          <w:b/>
        </w:rPr>
        <w:t xml:space="preserve">Account Name:</w:t>
      </w:r>
      <w:r>
        <w:t xml:space="preserve"> </w:t>
      </w:r>
      <w:r>
        <w:t xml:space="preserve">PixelCraft Design Studio</w:t>
      </w:r>
    </w:p>
    <w:p>
      <w:pPr>
        <w:pStyle w:val="BodyText"/>
      </w:pPr>
      <w:r>
        <w:rPr>
          <w:bCs/>
          <w:b/>
        </w:rPr>
        <w:t xml:space="preserve">IBAN:</w:t>
      </w:r>
      <w:r>
        <w:t xml:space="preserve"> </w:t>
      </w:r>
      <w:r>
        <w:t xml:space="preserve">DZ76 0002 1010 0312 3456 7890 123</w:t>
      </w:r>
    </w:p>
    <w:p>
      <w:pPr>
        <w:pStyle w:val="BodyText"/>
      </w:pPr>
      <w:r>
        <w:rPr>
          <w:bCs/>
          <w:b/>
        </w:rPr>
        <w:t xml:space="preserve">Branch:</w:t>
      </w:r>
      <w:r>
        <w:t xml:space="preserve"> </w:t>
      </w:r>
      <w:r>
        <w:t xml:space="preserve">Hydra, Algeria Algiers</w:t>
      </w:r>
    </w:p>
    <w:p>
      <w:pPr>
        <w:pStyle w:val="BodyText"/>
      </w:pPr>
      <w:r>
        <w:rPr>
          <w:bCs/>
          <w:b/>
        </w:rPr>
        <w:t xml:space="preserve">Reference:</w:t>
      </w:r>
      <w:r>
        <w:t xml:space="preserve"> </w:t>
      </w:r>
      <w:r>
        <w:t xml:space="preserve">Please cite Invoice No. PC-2025-0047 in your transfer memo.</w:t>
      </w:r>
    </w:p>
    <w:p>
      <w:pPr>
        <w:pStyle w:val="BodyText"/>
      </w:pPr>
      <w:r>
        <w:rPr>
          <w:bCs/>
          <w:b/>
        </w:rPr>
        <w:t xml:space="preserve">Accepted Methods:</w:t>
      </w:r>
      <w:r>
        <w:t xml:space="preserve"> </w:t>
      </w:r>
      <w:r>
        <w:t xml:space="preserve">Bank transfer (virement), certified check, or cash payment at our Algeria Algiers office (receipt will be issued).</w:t>
      </w:r>
    </w:p>
    <w:p>
      <w:pPr>
        <w:pStyle w:val="BodyText"/>
      </w:pPr>
      <w:r>
        <w:rPr>
          <w:bCs/>
          <w:b/>
        </w:rPr>
        <w:t xml:space="preserve">Payment Terms:</w:t>
      </w:r>
      <w:r>
        <w:t xml:space="preserve"> </w:t>
      </w:r>
      <w:r>
        <w:t xml:space="preserve">50% advance upon acceptance of this Invoice; 50% balance due upon final delivery of all deliverables. Late payments incur a penalty of 1.5% per month as per Algerian commercial law.</w:t>
      </w:r>
    </w:p>
    <w:bookmarkEnd w:id="24"/>
    <w:bookmarkStart w:id="25" w:name="terms-conditions"/>
    <w:p>
      <w:pPr>
        <w:pStyle w:val="Heading3"/>
      </w:pPr>
      <w:r>
        <w:t xml:space="preserve">Terms &amp; Conditions</w:t>
      </w:r>
    </w:p>
    <w:p>
      <w:pPr>
        <w:numPr>
          <w:ilvl w:val="0"/>
          <w:numId w:val="1001"/>
        </w:numPr>
        <w:pStyle w:val="Compact"/>
      </w:pPr>
      <w:r>
        <w:t xml:space="preserve">This Invoice constitutes a formal request for payment for Graphic Designer services rendered by PixelCraft Design Studio, a registered creative agency operating in Algeria Algiers, in accordance with the service agreement dated 28 April 2025.</w:t>
      </w:r>
    </w:p>
    <w:p>
      <w:pPr>
        <w:numPr>
          <w:ilvl w:val="0"/>
          <w:numId w:val="1001"/>
        </w:numPr>
        <w:pStyle w:val="Compact"/>
      </w:pPr>
      <w:r>
        <w:t xml:space="preserve">All intellectual property rights to the final approved designs transfer to the client upon full and verified payment of this Invoice. Until such payment is confirmed, the Graphic Designer retains full copyright over all work-in-progress and delivered assets.</w:t>
      </w:r>
    </w:p>
    <w:p>
      <w:pPr>
        <w:numPr>
          <w:ilvl w:val="0"/>
          <w:numId w:val="1001"/>
        </w:numPr>
        <w:pStyle w:val="Compact"/>
      </w:pPr>
      <w:r>
        <w:t xml:space="preserve">The client is entitled to two (2) rounds of revisions per deliverable as specified. Additional revision cycles will be billed at a rate of 15,000 DZD per hour, subject to a separate Invoice.</w:t>
      </w:r>
    </w:p>
    <w:p>
      <w:pPr>
        <w:numPr>
          <w:ilvl w:val="0"/>
          <w:numId w:val="1001"/>
        </w:numPr>
        <w:pStyle w:val="Compact"/>
      </w:pPr>
      <w:r>
        <w:t xml:space="preserve">All design files are delivered in industry-standard formats. The Graphic Designer does not guarantee compatibility with third-party software beyond Adobe Creative Suite 2024 and equivalent tools.</w:t>
      </w:r>
    </w:p>
    <w:p>
      <w:pPr>
        <w:numPr>
          <w:ilvl w:val="0"/>
          <w:numId w:val="1001"/>
        </w:numPr>
        <w:pStyle w:val="Compact"/>
      </w:pPr>
      <w:r>
        <w:t xml:space="preserve">This Invoice is valid for 30 calendar days from the issue date. After this period, the rates stated herein may be subject to revision due to market conditions in the Algeria Algiers creative services sector.</w:t>
      </w:r>
    </w:p>
    <w:p>
      <w:pPr>
        <w:numPr>
          <w:ilvl w:val="0"/>
          <w:numId w:val="1001"/>
        </w:numPr>
        <w:pStyle w:val="Compact"/>
      </w:pPr>
      <w:r>
        <w:t xml:space="preserve">Any dispute arising from this Invoice shall be resolved through the competent commercial courts of Algeria Algiers, in accordance with the Algerian Commercial Code and applicable regulations.</w:t>
      </w:r>
    </w:p>
    <w:p>
      <w:pPr>
        <w:numPr>
          <w:ilvl w:val="0"/>
          <w:numId w:val="1001"/>
        </w:numPr>
        <w:pStyle w:val="Compact"/>
      </w:pPr>
      <w:r>
        <w:t xml:space="preserve">The Graphic Designer is not responsible for delays caused by the client's failure to provide timely feedback, content, or approvals beyond the agreed project timeline.</w:t>
      </w:r>
    </w:p>
    <w:bookmarkEnd w:id="25"/>
    <w:p>
      <w:pPr>
        <w:pStyle w:val="FirstParagraph"/>
      </w:pPr>
      <w:r>
        <w:t xml:space="preserve">Authorized Signature – PixelCraft Design Studio</w:t>
      </w:r>
    </w:p>
    <w:p>
      <w:pPr>
        <w:pStyle w:val="BodyText"/>
      </w:pPr>
      <w:r>
        <w:t xml:space="preserve">Yacine Hamidi, Lead Graphic Designer</w:t>
      </w:r>
    </w:p>
    <w:p>
      <w:pPr>
        <w:pStyle w:val="BodyText"/>
      </w:pPr>
      <w:r>
        <w:t xml:space="preserve">Client Acknowledgment &amp; Acceptance</w:t>
      </w:r>
    </w:p>
    <w:p>
      <w:pPr>
        <w:pStyle w:val="BodyText"/>
      </w:pPr>
      <w:r>
        <w:t xml:space="preserve">Atlas Marketing &amp; Communications SARL</w:t>
      </w:r>
    </w:p>
    <w:p>
      <w:pPr>
        <w:pStyle w:val="BodyText"/>
      </w:pPr>
      <w:r>
        <w:t xml:space="preserve">This Invoice was generated by PixelCraft Design Studio, a licensed Graphic Designer firm based in Algeria Algiers. This document is valid only when bearing the official company stamp and authorized signature. For any queries regarding this Invoice, please contact our office at 12, Rue Didouche Mourad, Hydra, Algeria Algiers, or via email at contact@pixelcraft-dz.com. Thank you for choosing our professional Graphic Designer services in Algeria Algiers.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Graphic Designer Services - Algeria Algiers</dc:title>
  <dc:creator/>
  <dc:language>en</dc:language>
  <cp:keywords/>
  <dcterms:created xsi:type="dcterms:W3CDTF">2026-10-10T06:48:10Z</dcterms:created>
  <dcterms:modified xsi:type="dcterms:W3CDTF">2026-10-10T06:48:10Z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