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GRAPHIC DESIGNER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INV-2025-MTL-0047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Country of Service:</w:t>
      </w:r>
      <w:r>
        <w:t xml:space="preserve"> </w:t>
      </w:r>
      <w:r>
        <w:t xml:space="preserve">Canada Montreal</w:t>
      </w:r>
    </w:p>
    <w:bookmarkEnd w:id="20"/>
    <w:bookmarkStart w:id="21" w:name="graphic-designer-service-provider"/>
    <w:p>
      <w:pPr>
        <w:pStyle w:val="Heading4"/>
      </w:pPr>
      <w:r>
        <w:t xml:space="preserve">Graphic Designer (Service Provider)</w:t>
      </w:r>
    </w:p>
    <w:p>
      <w:pPr>
        <w:pStyle w:val="FirstParagraph"/>
      </w:pPr>
      <w:r>
        <w:t xml:space="preserve">Élodie Tremblay, Graphic Designer</w:t>
      </w:r>
    </w:p>
    <w:p>
      <w:pPr>
        <w:pStyle w:val="BodyText"/>
      </w:pPr>
      <w:r>
        <w:t xml:space="preserve">Atelier Design Montréal Inc.</w:t>
      </w:r>
    </w:p>
    <w:p>
      <w:pPr>
        <w:pStyle w:val="BodyText"/>
      </w:pPr>
      <w:r>
        <w:t xml:space="preserve">4870 Rue Saint-Denis, Suite 312</w:t>
      </w:r>
    </w:p>
    <w:p>
      <w:pPr>
        <w:pStyle w:val="BodyText"/>
      </w:pPr>
      <w:r>
        <w:t xml:space="preserve">Montreal, Quebec, Canada H2J 2K5</w:t>
      </w:r>
    </w:p>
    <w:p>
      <w:pPr>
        <w:pStyle w:val="BodyText"/>
      </w:pPr>
      <w:r>
        <w:t xml:space="preserve">Phone: +1 (514) 555-0187</w:t>
      </w:r>
    </w:p>
    <w:p>
      <w:pPr>
        <w:pStyle w:val="BodyText"/>
      </w:pPr>
      <w:r>
        <w:t xml:space="preserve">Email: elodie.tremblay@atelierdesignmtl.ca</w:t>
      </w:r>
    </w:p>
    <w:p>
      <w:pPr>
        <w:pStyle w:val="BodyText"/>
      </w:pPr>
      <w:r>
        <w:t xml:space="preserve">QST Number: 123456789QST0001</w:t>
      </w:r>
    </w:p>
    <w:p>
      <w:pPr>
        <w:pStyle w:val="BodyText"/>
      </w:pPr>
      <w:r>
        <w:t xml:space="preserve">GST Number: 123456789RT0001</w:t>
      </w:r>
    </w:p>
    <w:bookmarkEnd w:id="21"/>
    <w:bookmarkStart w:id="22" w:name="bill-to-client"/>
    <w:p>
      <w:pPr>
        <w:pStyle w:val="Heading4"/>
      </w:pPr>
      <w:r>
        <w:t xml:space="preserve">Bill To (Client)</w:t>
      </w:r>
    </w:p>
    <w:p>
      <w:pPr>
        <w:pStyle w:val="FirstParagraph"/>
      </w:pPr>
      <w:r>
        <w:t xml:space="preserve">Monsieur Jean-Pierre Lavoie</w:t>
      </w:r>
    </w:p>
    <w:p>
      <w:pPr>
        <w:pStyle w:val="BodyText"/>
      </w:pPr>
      <w:r>
        <w:t xml:space="preserve">Directeur Marketing, Groupe Horizon Média</w:t>
      </w:r>
    </w:p>
    <w:p>
      <w:pPr>
        <w:pStyle w:val="BodyText"/>
      </w:pPr>
      <w:r>
        <w:t xml:space="preserve">1200 Boulevard René-Lévesque Ouest</w:t>
      </w:r>
    </w:p>
    <w:p>
      <w:pPr>
        <w:pStyle w:val="BodyText"/>
      </w:pPr>
      <w:r>
        <w:t xml:space="preserve">Montreal, Quebec, Canada H3B 4W8</w:t>
      </w:r>
    </w:p>
    <w:p>
      <w:pPr>
        <w:pStyle w:val="BodyText"/>
      </w:pPr>
      <w:r>
        <w:t xml:space="preserve">Phone: +1 (514) 555-0342</w:t>
      </w:r>
    </w:p>
    <w:p>
      <w:pPr>
        <w:pStyle w:val="BodyText"/>
      </w:pPr>
      <w:r>
        <w:t xml:space="preserve">Email: jplavoie@horizonmedia.ca</w:t>
      </w:r>
    </w:p>
    <w:p>
      <w:pPr>
        <w:pStyle w:val="BodyText"/>
      </w:pPr>
      <w:r>
        <w:t xml:space="preserve">QST Number: 987654321QST0001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Brand Identity Development – Complete logo design, color palette, typography system, and brand guidelines document for Groupe Horizon Média rebranding initiative in Canada Montreal</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Print Collateral Design – Design and layout of corporate brochures, business cards, letterhead, and annual report templates (24 pages) for distribution across Canada Montreal offices</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Digital &amp; Social Media Graphics – Creation of 48 social media templates, email newsletter headers, and web banner advertisements for the Q3 2025 marketing campaign targeting the Canada Montreal metropolitan area</w:t>
            </w:r>
          </w:p>
        </w:tc>
        <w:tc>
          <w:tcPr/>
          <w:p>
            <w:pPr>
              <w:pStyle w:val="Compact"/>
              <w:jc w:val="left"/>
            </w:pPr>
            <w:r>
              <w:t xml:space="preserve">28 hrs</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4</w:t>
            </w:r>
          </w:p>
        </w:tc>
        <w:tc>
          <w:tcPr/>
          <w:p>
            <w:pPr>
              <w:pStyle w:val="Compact"/>
              <w:jc w:val="left"/>
            </w:pPr>
            <w:r>
              <w:t xml:space="preserve">Packaging &amp; Label Design – Graphic design of product packaging for three new beverage lines, including dielines, print-ready files, and 3D mockup presentations for client approval in Canada Montreal</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Illustration &amp; Custom Iconography – Hand-drawn and vector illustration of 24 custom icons, 6 spot illustrations for the brand story section, and decorative elements for the Canada Montreal trade show booth</w:t>
            </w:r>
          </w:p>
        </w:tc>
        <w:tc>
          <w:tcPr/>
          <w:p>
            <w:pPr>
              <w:pStyle w:val="Compact"/>
              <w:jc w:val="left"/>
            </w:pPr>
            <w:r>
              <w:t xml:space="preserve">20 hrs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Revisions &amp; Final File Delivery – Up to three rounds of revisions per deliverable, final file preparation in all required formats (AI, EPS, PDF, PNG, SVG), and organized project archive handover</w:t>
            </w:r>
          </w:p>
        </w:tc>
        <w:tc>
          <w:tcPr/>
          <w:p>
            <w:pPr>
              <w:pStyle w:val="Compact"/>
              <w:jc w:val="left"/>
            </w:pPr>
            <w:r>
              <w:t xml:space="preserve">12 hrs</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$14,820.00</w:t>
            </w:r>
          </w:p>
        </w:tc>
      </w:tr>
      <w:tr>
        <w:tc>
          <w:tcPr/>
          <w:p>
            <w:pPr>
              <w:pStyle w:val="Compact"/>
              <w:jc w:val="left"/>
            </w:pPr>
            <w:r>
              <w:t xml:space="preserve">GST (5%) – Canada Federal Tax</w:t>
            </w:r>
          </w:p>
        </w:tc>
        <w:tc>
          <w:tcPr/>
          <w:p>
            <w:pPr>
              <w:pStyle w:val="Compact"/>
              <w:jc w:val="left"/>
            </w:pPr>
            <w:r>
              <w:t xml:space="preserve">$741.00</w:t>
            </w:r>
          </w:p>
        </w:tc>
      </w:tr>
      <w:tr>
        <w:tc>
          <w:tcPr/>
          <w:p>
            <w:pPr>
              <w:pStyle w:val="Compact"/>
              <w:jc w:val="left"/>
            </w:pPr>
            <w:r>
              <w:t xml:space="preserve">QST (9.975%) – Quebec Provincial Tax</w:t>
            </w:r>
          </w:p>
        </w:tc>
        <w:tc>
          <w:tcPr/>
          <w:p>
            <w:pPr>
              <w:pStyle w:val="Compact"/>
              <w:jc w:val="left"/>
            </w:pPr>
            <w:r>
              <w:t xml:space="preserve">$1,478.30</w:t>
            </w:r>
          </w:p>
        </w:tc>
      </w:tr>
      <w:tr>
        <w:tc>
          <w:tcPr/>
          <w:p>
            <w:pPr>
              <w:pStyle w:val="Compact"/>
              <w:jc w:val="left"/>
            </w:pPr>
            <w:r>
              <w:t xml:space="preserve">TOTAL DUE (CAD)</w:t>
            </w:r>
          </w:p>
        </w:tc>
        <w:tc>
          <w:tcPr/>
          <w:p>
            <w:pPr>
              <w:pStyle w:val="Compact"/>
              <w:jc w:val="left"/>
            </w:pPr>
            <w:r>
              <w:t xml:space="preserve">$17,039.30</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Electronic Funds Transfer (EFT) or Interac e-Transfer. Please reference Invoice Number INV-2025-MTL-0047 in your payment memo.</w:t>
      </w:r>
    </w:p>
    <w:p>
      <w:pPr>
        <w:pStyle w:val="BodyText"/>
      </w:pPr>
      <w:r>
        <w:rPr>
          <w:bCs/>
          <w:b/>
        </w:rPr>
        <w:t xml:space="preserve">Bank:</w:t>
      </w:r>
      <w:r>
        <w:t xml:space="preserve"> </w:t>
      </w:r>
      <w:r>
        <w:t xml:space="preserve">Desjardins Group – Montreal Branch</w:t>
      </w:r>
    </w:p>
    <w:p>
      <w:pPr>
        <w:pStyle w:val="BodyText"/>
      </w:pPr>
      <w:r>
        <w:rPr>
          <w:bCs/>
          <w:b/>
        </w:rPr>
        <w:t xml:space="preserve">Account Name:</w:t>
      </w:r>
      <w:r>
        <w:t xml:space="preserve"> </w:t>
      </w:r>
      <w:r>
        <w:t xml:space="preserve">Atelier Design Montréal Inc.</w:t>
      </w:r>
    </w:p>
    <w:p>
      <w:pPr>
        <w:pStyle w:val="BodyText"/>
      </w:pPr>
      <w:r>
        <w:rPr>
          <w:bCs/>
          <w:b/>
        </w:rPr>
        <w:t xml:space="preserve">Transit No.:</w:t>
      </w:r>
      <w:r>
        <w:t xml:space="preserve"> </w:t>
      </w:r>
      <w:r>
        <w:t xml:space="preserve">00012  | </w:t>
      </w:r>
      <w:r>
        <w:t xml:space="preserve"> </w:t>
      </w:r>
      <w:r>
        <w:rPr>
          <w:bCs/>
          <w:b/>
        </w:rPr>
        <w:t xml:space="preserve">Branch No.:</w:t>
      </w:r>
      <w:r>
        <w:t xml:space="preserve"> </w:t>
      </w:r>
      <w:r>
        <w:t xml:space="preserve">12345  | </w:t>
      </w:r>
      <w:r>
        <w:t xml:space="preserve"> </w:t>
      </w:r>
      <w:r>
        <w:rPr>
          <w:bCs/>
          <w:b/>
        </w:rPr>
        <w:t xml:space="preserve">Account No.:</w:t>
      </w:r>
      <w:r>
        <w:t xml:space="preserve"> </w:t>
      </w:r>
      <w:r>
        <w:t xml:space="preserve">678901234</w:t>
      </w:r>
    </w:p>
    <w:p>
      <w:pPr>
        <w:pStyle w:val="BodyText"/>
      </w:pPr>
      <w:r>
        <w:rPr>
          <w:bCs/>
          <w:b/>
        </w:rPr>
        <w:t xml:space="preserve">Important:</w:t>
      </w:r>
      <w:r>
        <w:t xml:space="preserve"> </w:t>
      </w:r>
      <w:r>
        <w:t xml:space="preserve">This invoice is issued in accordance with the tax regulations of Canada and the Province of Quebec. All graphic design services rendered by this Graphic Designer are subject to the applicable Goods and Services Tax (GST) at the federal rate of 5% and the Quebec Sales Tax (QST) at the provincial rate of 9.975%, as mandated for all commercial transactions conducted within Canada Montreal and the surrounding region.</w:t>
      </w:r>
    </w:p>
    <w:p>
      <w:pPr>
        <w:pStyle w:val="BodyText"/>
      </w:pPr>
      <w:r>
        <w:rPr>
          <w:bCs/>
          <w:b/>
        </w:rPr>
        <w:t xml:space="preserve">Overdue Payments:</w:t>
      </w:r>
      <w:r>
        <w:t xml:space="preserve"> </w:t>
      </w:r>
      <w:r>
        <w:t xml:space="preserve">A late payment fee of 1.5% per month will be applied to any balance remaining unpaid after the due date of July 12, 2025, in compliance with the Quebec Civil Code provisions governing commercial invoices.</w:t>
      </w:r>
    </w:p>
    <w:bookmarkEnd w:id="23"/>
    <w:bookmarkStart w:id="24" w:name="X8dc2b09f5e7f0460b1bd199117930f6d82fe61c"/>
    <w:p>
      <w:pPr>
        <w:pStyle w:val="Heading4"/>
      </w:pPr>
      <w:r>
        <w:t xml:space="preserve">Terms &amp; Conditions – Graphic Designer Services Agreement</w:t>
      </w:r>
    </w:p>
    <w:p>
      <w:pPr>
        <w:pStyle w:val="FirstParagraph"/>
      </w:pPr>
      <w:r>
        <w:t xml:space="preserve">1. All graphic design work produced by this Graphic Designer for the client remains the intellectual property of Atelier Design Montréal Inc. until full payment of this invoice is received in cleared funds. Upon receipt of payment, all rights, including reproduction, modification, and distribution rights, are transferred to the client.</w:t>
      </w:r>
    </w:p>
    <w:p>
      <w:pPr>
        <w:pStyle w:val="BodyText"/>
      </w:pPr>
      <w:r>
        <w:t xml:space="preserve">2. The client agrees to provide all necessary brand assets, copy, and feedback within the timelines established in the project scope. Delays in client feedback may result in schedule adjustments and additional billing at the Graphic Designer's standard hourly rate.</w:t>
      </w:r>
    </w:p>
    <w:p>
      <w:pPr>
        <w:pStyle w:val="BodyText"/>
      </w:pPr>
      <w:r>
        <w:t xml:space="preserve">3. This invoice covers the services as described above. Any additional graphic design work, revisions beyond the agreed-upon rounds, or scope changes will be billed separately with a supplemental invoice.</w:t>
      </w:r>
    </w:p>
    <w:p>
      <w:pPr>
        <w:pStyle w:val="BodyText"/>
      </w:pPr>
      <w:r>
        <w:t xml:space="preserve">4. All services are to be performed in Canada Montreal, Quebec, and are governed by the laws of the Province of Quebec and the federal laws of Canada. Any disputes arising from this invoice or the associated graphic design services shall be resolved through mediation in the jurisdiction of Montreal, Quebec, Canada.</w:t>
      </w:r>
    </w:p>
    <w:p>
      <w:pPr>
        <w:pStyle w:val="BodyText"/>
      </w:pPr>
      <w:r>
        <w:t xml:space="preserve">5. The Graphic Designer reserves the right to display completed work in professional portfolios, case studies, and industry showcases, unless a written non-disclosure agreement is in place between the parties.</w:t>
      </w:r>
    </w:p>
    <w:p>
      <w:pPr>
        <w:pStyle w:val="BodyText"/>
      </w:pPr>
      <w:r>
        <w:t xml:space="preserve">6. This invoice is valid for 90 days from the date of issue. After this period, the Graphic Designer reserves the right to reissue the invoice with updated tax rates if applicable in Canada Montreal.</w:t>
      </w:r>
    </w:p>
    <w:bookmarkEnd w:id="24"/>
    <w:p>
      <w:pPr>
        <w:pStyle w:val="BodyText"/>
      </w:pPr>
      <w:r>
        <w:t xml:space="preserve">Thank you for your business. We appreciate the opportunity to provide professional graphic design services to your organization in Canada Montreal.</w:t>
      </w:r>
    </w:p>
    <w:p>
      <w:pPr>
        <w:pStyle w:val="BodyText"/>
      </w:pPr>
      <w:r>
        <w:t xml:space="preserve">Atelier Design Montréal Inc. – Graphic Designer Services | 4870 Rue Saint-Denis, Suite 312, Montreal, Quebec, Canada H2J 2K5</w:t>
      </w:r>
    </w:p>
    <w:p>
      <w:pPr>
        <w:pStyle w:val="BodyText"/>
      </w:pPr>
      <w:r>
        <w:t xml:space="preserve">Invoice INV-2025-MTL-0047 | Generated on June 12, 2025 | All amounts in Canadian Dollars (CAD)</w:t>
      </w:r>
    </w:p>
    <w:p>
      <w:pPr>
        <w:pStyle w:val="BodyText"/>
      </w:pPr>
      <w:r>
        <w:t xml:space="preserve">This is a computer-generated invoice and does not require a signature. For questions regarding this invoice, please contact the Graphic Designer directly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Canada Montreal</dc:title>
  <dc:creator/>
  <dc:language>en</dc:language>
  <cp:keywords/>
  <dcterms:created xsi:type="dcterms:W3CDTF">2026-10-10T08:34:12Z</dcterms:created>
  <dcterms:modified xsi:type="dcterms:W3CDTF">2026-10-10T08:34:12Z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