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invoice"/>
    <w:p>
      <w:pPr>
        <w:pStyle w:val="Heading1"/>
      </w:pPr>
      <w:r>
        <w:t xml:space="preserve">INVOICE</w:t>
      </w:r>
    </w:p>
    <w:p>
      <w:pPr>
        <w:pStyle w:val="FirstParagraph"/>
      </w:pPr>
      <w:r>
        <w:t xml:space="preserve">Professional Graphic Designer Services</w:t>
      </w:r>
    </w:p>
    <w:p>
      <w:pPr>
        <w:pStyle w:val="BodyText"/>
      </w:pPr>
      <w:r>
        <w:t xml:space="preserve">Serving Clients Across Indonesia Jakarta and Beyond</w:t>
      </w:r>
    </w:p>
    <w:bookmarkEnd w:id="20"/>
    <w:bookmarkStart w:id="21" w:name="invoice-number"/>
    <w:p>
      <w:pPr>
        <w:pStyle w:val="Heading3"/>
      </w:pPr>
      <w:r>
        <w:t xml:space="preserve">Invoice Number:</w:t>
      </w:r>
    </w:p>
    <w:p>
      <w:pPr>
        <w:pStyle w:val="FirstParagraph"/>
      </w:pPr>
      <w:r>
        <w:t xml:space="preserve">INV-JKT-2025-0047</w:t>
      </w:r>
    </w:p>
    <w:bookmarkEnd w:id="21"/>
    <w:bookmarkStart w:id="22" w:name="invoice-date"/>
    <w:p>
      <w:pPr>
        <w:pStyle w:val="Heading3"/>
      </w:pPr>
      <w:r>
        <w:t xml:space="preserve">Invoice Date:</w:t>
      </w:r>
    </w:p>
    <w:p>
      <w:pPr>
        <w:pStyle w:val="FirstParagraph"/>
      </w:pPr>
      <w:r>
        <w:t xml:space="preserve">15 June 2025</w:t>
      </w:r>
    </w:p>
    <w:bookmarkEnd w:id="22"/>
    <w:bookmarkStart w:id="23" w:name="due-date"/>
    <w:p>
      <w:pPr>
        <w:pStyle w:val="Heading3"/>
      </w:pPr>
      <w:r>
        <w:t xml:space="preserve">Due Date:</w:t>
      </w:r>
    </w:p>
    <w:p>
      <w:pPr>
        <w:pStyle w:val="FirstParagraph"/>
      </w:pPr>
      <w:r>
        <w:t xml:space="preserve">30 June 2025</w:t>
      </w:r>
    </w:p>
    <w:bookmarkEnd w:id="23"/>
    <w:bookmarkStart w:id="24" w:name="payment-terms"/>
    <w:p>
      <w:pPr>
        <w:pStyle w:val="Heading3"/>
      </w:pPr>
      <w:r>
        <w:t xml:space="preserve">Payment Terms:</w:t>
      </w:r>
    </w:p>
    <w:p>
      <w:pPr>
        <w:pStyle w:val="FirstParagraph"/>
      </w:pPr>
      <w:r>
        <w:t xml:space="preserve">Net 15 Days</w:t>
      </w:r>
    </w:p>
    <w:bookmarkEnd w:id="24"/>
    <w:bookmarkStart w:id="25" w:name="from-service-provider"/>
    <w:p>
      <w:pPr>
        <w:pStyle w:val="Heading4"/>
      </w:pPr>
      <w:r>
        <w:t xml:space="preserve">From (Service Provider)</w:t>
      </w:r>
    </w:p>
    <w:p>
      <w:pPr>
        <w:pStyle w:val="FirstParagraph"/>
      </w:pPr>
      <w:r>
        <w:rPr>
          <w:bCs/>
          <w:b/>
        </w:rPr>
        <w:t xml:space="preserve">PT Kreatif Visual Nusantara</w:t>
      </w:r>
    </w:p>
    <w:p>
      <w:pPr>
        <w:pStyle w:val="BodyText"/>
      </w:pPr>
      <w:r>
        <w:t xml:space="preserve">Graphic Designer &amp; Creative Studio</w:t>
      </w:r>
    </w:p>
    <w:p>
      <w:pPr>
        <w:pStyle w:val="BodyText"/>
      </w:pPr>
      <w:r>
        <w:t xml:space="preserve">Jl. Sudirman Kav. 45, Building 12, Floor 8</w:t>
      </w:r>
    </w:p>
    <w:p>
      <w:pPr>
        <w:pStyle w:val="BodyText"/>
      </w:pPr>
      <w:r>
        <w:t xml:space="preserve">Indonesia Jakarta, South Jakarta 12190</w:t>
      </w:r>
    </w:p>
    <w:p>
      <w:pPr>
        <w:pStyle w:val="BodyText"/>
      </w:pPr>
      <w:r>
        <w:t xml:space="preserve">Tel: +62 21 5555 8899</w:t>
      </w:r>
    </w:p>
    <w:p>
      <w:pPr>
        <w:pStyle w:val="BodyText"/>
      </w:pPr>
      <w:r>
        <w:t xml:space="preserve">Email: billing@kreatifvisual.co.id</w:t>
      </w:r>
    </w:p>
    <w:p>
      <w:pPr>
        <w:pStyle w:val="BodyText"/>
      </w:pPr>
      <w:r>
        <w:t xml:space="preserve">NPWP: 02.345.678.9-012.000</w:t>
      </w:r>
    </w:p>
    <w:bookmarkEnd w:id="25"/>
    <w:bookmarkStart w:id="26" w:name="bill-to-client"/>
    <w:p>
      <w:pPr>
        <w:pStyle w:val="Heading4"/>
      </w:pPr>
      <w:r>
        <w:t xml:space="preserve">Bill To (Client)</w:t>
      </w:r>
    </w:p>
    <w:p>
      <w:pPr>
        <w:pStyle w:val="FirstParagraph"/>
      </w:pPr>
      <w:r>
        <w:rPr>
          <w:bCs/>
          <w:b/>
        </w:rPr>
        <w:t xml:space="preserve">PT Maju Bersama Sejahtera</w:t>
      </w:r>
    </w:p>
    <w:p>
      <w:pPr>
        <w:pStyle w:val="BodyText"/>
      </w:pPr>
      <w:r>
        <w:t xml:space="preserve">Marketing &amp; Branding Division</w:t>
      </w:r>
    </w:p>
    <w:p>
      <w:pPr>
        <w:pStyle w:val="BodyText"/>
      </w:pPr>
      <w:r>
        <w:t xml:space="preserve">Jl. Gatot Subroto No. 88, Building 5, Floor 3</w:t>
      </w:r>
    </w:p>
    <w:p>
      <w:pPr>
        <w:pStyle w:val="BodyText"/>
      </w:pPr>
      <w:r>
        <w:t xml:space="preserve">Indonesia Jakarta, Central Jakarta 10270</w:t>
      </w:r>
    </w:p>
    <w:p>
      <w:pPr>
        <w:pStyle w:val="BodyText"/>
      </w:pPr>
      <w:r>
        <w:t xml:space="preserve">Attn: Mr. Budi Santoso, Marketing Director</w:t>
      </w:r>
    </w:p>
    <w:p>
      <w:pPr>
        <w:pStyle w:val="BodyText"/>
      </w:pPr>
      <w:r>
        <w:t xml:space="preserve">Tel: +62 21 7777 4455</w:t>
      </w:r>
    </w:p>
    <w:p>
      <w:pPr>
        <w:pStyle w:val="BodyText"/>
      </w:pPr>
      <w:r>
        <w:t xml:space="preserve">Email: budi.santoso@majubersama.co.id</w:t>
      </w:r>
    </w:p>
    <w:bookmarkEnd w:id="26"/>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Graphic Designer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t xml:space="preserve">Brand Identity Design Package – Complete logo development, color palette, typography system, and brand guidelines document prepared by our senior Graphic Designer for the client's rebranding initiative in Indonesia Jakarta market.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02</w:t>
            </w:r>
          </w:p>
        </w:tc>
        <w:tc>
          <w:tcPr/>
          <w:p>
            <w:pPr>
              <w:pStyle w:val="Compact"/>
              <w:jc w:val="left"/>
            </w:pPr>
            <w:r>
              <w:t xml:space="preserve">Corporate Stationery Design – Business cards, letterheads, envelopes, and presentation templates designed by the assigned Graphic Designer to maintain visual consistency across all Indonesia Jakarta office communications.</w:t>
            </w:r>
          </w:p>
        </w:tc>
        <w:tc>
          <w:tcPr/>
          <w:p>
            <w:pPr>
              <w:pStyle w:val="Compact"/>
              <w:jc w:val="left"/>
            </w:pPr>
            <w:r>
              <w:t xml:space="preserve">1</w:t>
            </w:r>
          </w:p>
        </w:tc>
        <w:tc>
          <w:tcPr/>
          <w:p>
            <w:pPr>
              <w:pStyle w:val="Compact"/>
              <w:jc w:val="left"/>
            </w:pPr>
            <w:r>
              <w:t xml:space="preserve">Set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03</w:t>
            </w:r>
          </w:p>
        </w:tc>
        <w:tc>
          <w:tcPr/>
          <w:p>
            <w:pPr>
              <w:pStyle w:val="Compact"/>
              <w:jc w:val="left"/>
            </w:pPr>
            <w:r>
              <w:t xml:space="preserve">Digital Marketing Collateral – Design of 12 social media banners, 4 email newsletter templates, and 6 promotional graphics created by the Graphic Designer team for the Q3 2025 campaign targeting the Indonesia Jakarta metropolitan audience.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Event Visual Design – Keynote presentation slides, stage backdrop graphics, and attendee materials designed by the lead Graphic Designer for the annual Indonesia Jakarta Business Summit 2025.</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05</w:t>
            </w:r>
          </w:p>
        </w:tc>
        <w:tc>
          <w:tcPr/>
          <w:p>
            <w:pPr>
              <w:pStyle w:val="Compact"/>
              <w:jc w:val="left"/>
            </w:pPr>
            <w:r>
              <w:t xml:space="preserve">Product Packaging Design – Structural and graphic design for 3 product SKUs including dielines, print-ready artwork, and 3D mockup renders delivered by the Graphic Designer for retail distribution in Indonesia Jakarta and surrounding provinces.</w:t>
            </w:r>
          </w:p>
        </w:tc>
        <w:tc>
          <w:tcPr/>
          <w:p>
            <w:pPr>
              <w:pStyle w:val="Compact"/>
              <w:jc w:val="left"/>
            </w:pPr>
            <w:r>
              <w:t xml:space="preserve">3</w:t>
            </w:r>
          </w:p>
        </w:tc>
        <w:tc>
          <w:tcPr/>
          <w:p>
            <w:pPr>
              <w:pStyle w:val="Compact"/>
              <w:jc w:val="left"/>
            </w:pPr>
            <w:r>
              <w:t xml:space="preserve">SKU</w:t>
            </w:r>
          </w:p>
        </w:tc>
        <w:tc>
          <w:tcPr/>
          <w:p>
            <w:pPr>
              <w:pStyle w:val="Compact"/>
              <w:jc w:val="left"/>
            </w:pPr>
            <w:r>
              <w:t xml:space="preserve">6,500,000</w:t>
            </w:r>
          </w:p>
        </w:tc>
        <w:tc>
          <w:tcPr/>
          <w:p>
            <w:pPr>
              <w:pStyle w:val="Compact"/>
              <w:jc w:val="left"/>
            </w:pPr>
            <w:r>
              <w:t xml:space="preserve">19,500,000</w:t>
            </w:r>
          </w:p>
        </w:tc>
      </w:tr>
      <w:tr>
        <w:tc>
          <w:tcPr/>
          <w:p>
            <w:pPr>
              <w:pStyle w:val="Compact"/>
              <w:jc w:val="left"/>
            </w:pPr>
            <w:r>
              <w:t xml:space="preserve">06</w:t>
            </w:r>
          </w:p>
        </w:tc>
        <w:tc>
          <w:tcPr/>
          <w:p>
            <w:pPr>
              <w:pStyle w:val="Compact"/>
              <w:jc w:val="left"/>
            </w:pPr>
            <w:r>
              <w:t xml:space="preserve">Revisions and Final File Delivery – Up to 3 rounds of revisions per deliverable, final source files (AI, PSD, PDF), and print-ready exports provided by the Graphic Designer as part of the standard service agreement.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3,000,000</w:t>
            </w:r>
          </w:p>
        </w:tc>
        <w:tc>
          <w:tcPr/>
          <w:p>
            <w:pPr>
              <w:pStyle w:val="Compact"/>
              <w:jc w:val="left"/>
            </w:pPr>
            <w:r>
              <w:t xml:space="preserve">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IDR 83,500,000</w:t>
            </w:r>
          </w:p>
        </w:tc>
      </w:tr>
      <w:tr>
        <w:tc>
          <w:tcPr/>
          <w:p>
            <w:pPr>
              <w:pStyle w:val="Compact"/>
              <w:jc w:val="left"/>
            </w:pPr>
            <w:r>
              <w:t xml:space="preserve">PPN (VAT) 11%</w:t>
            </w:r>
          </w:p>
        </w:tc>
        <w:tc>
          <w:tcPr/>
          <w:p>
            <w:pPr>
              <w:pStyle w:val="Compact"/>
              <w:jc w:val="right"/>
            </w:pPr>
            <w:r>
              <w:t xml:space="preserve">IDR 9,185,000</w:t>
            </w:r>
          </w:p>
        </w:tc>
      </w:tr>
      <w:tr>
        <w:tc>
          <w:tcPr/>
          <w:p>
            <w:pPr>
              <w:pStyle w:val="Compact"/>
              <w:jc w:val="left"/>
            </w:pPr>
            <w:r>
              <w:t xml:space="preserve">Discount (Early Payment 5%)</w:t>
            </w:r>
          </w:p>
        </w:tc>
        <w:tc>
          <w:tcPr/>
          <w:p>
            <w:pPr>
              <w:pStyle w:val="Compact"/>
              <w:jc w:val="right"/>
            </w:pPr>
            <w:r>
              <w:t xml:space="preserve">- IDR 4,175,000</w:t>
            </w:r>
          </w:p>
        </w:tc>
      </w:tr>
      <w:tr>
        <w:tc>
          <w:tcPr/>
          <w:p>
            <w:pPr>
              <w:pStyle w:val="Compact"/>
              <w:jc w:val="left"/>
            </w:pPr>
            <w:r>
              <w:t xml:space="preserve">Grand Total</w:t>
            </w:r>
          </w:p>
        </w:tc>
        <w:tc>
          <w:tcPr/>
          <w:p>
            <w:pPr>
              <w:pStyle w:val="Compact"/>
              <w:jc w:val="right"/>
            </w:pPr>
            <w:r>
              <w:t xml:space="preserve">IDR 88,510,000</w:t>
            </w:r>
          </w:p>
        </w:tc>
      </w:tr>
    </w:tbl>
    <w:bookmarkStart w:id="27" w:name="payment-instructions"/>
    <w:p>
      <w:pPr>
        <w:pStyle w:val="Heading4"/>
      </w:pPr>
      <w:r>
        <w:t xml:space="preserve">Payment Instructions</w:t>
      </w:r>
    </w:p>
    <w:p>
      <w:pPr>
        <w:pStyle w:val="FirstParagraph"/>
      </w:pPr>
      <w:r>
        <w:t xml:space="preserve">Please remit payment for this Invoice within 15 calendar days from the Invoice date to the following bank account:</w:t>
      </w:r>
    </w:p>
    <w:p>
      <w:pPr>
        <w:pStyle w:val="BodyText"/>
      </w:pPr>
      <w:r>
        <w:rPr>
          <w:bCs/>
          <w:b/>
        </w:rPr>
        <w:t xml:space="preserve">Bank:</w:t>
      </w:r>
      <w:r>
        <w:t xml:space="preserve"> </w:t>
      </w:r>
      <w:r>
        <w:t xml:space="preserve">Bank Central Asia (BCA)</w:t>
      </w:r>
    </w:p>
    <w:p>
      <w:pPr>
        <w:pStyle w:val="BodyText"/>
      </w:pPr>
      <w:r>
        <w:rPr>
          <w:bCs/>
          <w:b/>
        </w:rPr>
        <w:t xml:space="preserve">Account Name:</w:t>
      </w:r>
      <w:r>
        <w:t xml:space="preserve"> </w:t>
      </w:r>
      <w:r>
        <w:t xml:space="preserve">PT Kreatif Visual Nusantara</w:t>
      </w:r>
    </w:p>
    <w:p>
      <w:pPr>
        <w:pStyle w:val="BodyText"/>
      </w:pPr>
      <w:r>
        <w:rPr>
          <w:bCs/>
          <w:b/>
        </w:rPr>
        <w:t xml:space="preserve">Account Number:</w:t>
      </w:r>
      <w:r>
        <w:t xml:space="preserve"> </w:t>
      </w:r>
      <w:r>
        <w:t xml:space="preserve">123-456-7890</w:t>
      </w:r>
    </w:p>
    <w:p>
      <w:pPr>
        <w:pStyle w:val="BodyText"/>
      </w:pPr>
      <w:r>
        <w:rPr>
          <w:bCs/>
          <w:b/>
        </w:rPr>
        <w:t xml:space="preserve">Branch:</w:t>
      </w:r>
      <w:r>
        <w:t xml:space="preserve"> </w:t>
      </w:r>
      <w:r>
        <w:t xml:space="preserve">Indonesia Jakarta – Sudirman Branch</w:t>
      </w:r>
    </w:p>
    <w:p>
      <w:pPr>
        <w:pStyle w:val="BodyText"/>
      </w:pPr>
      <w:r>
        <w:rPr>
          <w:bCs/>
          <w:b/>
        </w:rPr>
        <w:t xml:space="preserve">SWIFT Code:</w:t>
      </w:r>
      <w:r>
        <w:t xml:space="preserve"> </w:t>
      </w:r>
      <w:r>
        <w:t xml:space="preserve">BCAAIDJA</w:t>
      </w:r>
    </w:p>
    <w:p>
      <w:pPr>
        <w:pStyle w:val="BodyText"/>
      </w:pPr>
      <w:r>
        <w:t xml:space="preserve">Please reference the Invoice number</w:t>
      </w:r>
      <w:r>
        <w:t xml:space="preserve"> </w:t>
      </w:r>
      <w:r>
        <w:rPr>
          <w:bCs/>
          <w:b/>
        </w:rPr>
        <w:t xml:space="preserve">INV-JKT-2025-0047</w:t>
      </w:r>
      <w:r>
        <w:t xml:space="preserve"> </w:t>
      </w:r>
      <w:r>
        <w:t xml:space="preserve">in your transfer memo. Payment may also be made via virtual account or QRIS as arranged with our billing team.</w:t>
      </w:r>
    </w:p>
    <w:bookmarkEnd w:id="27"/>
    <w:bookmarkStart w:id="28" w:name="important-notes-terms"/>
    <w:p>
      <w:pPr>
        <w:pStyle w:val="Heading4"/>
      </w:pPr>
      <w:r>
        <w:t xml:space="preserve">Important Notes &amp; Terms</w:t>
      </w:r>
    </w:p>
    <w:p>
      <w:pPr>
        <w:pStyle w:val="FirstParagraph"/>
      </w:pPr>
      <w:r>
        <w:t xml:space="preserve">1. This Invoice is issued by PT Kreatif Visual Nusantara, a registered Graphic Designer and creative services company operating in Indonesia Jakarta, in accordance with Indonesian tax regulations (UU PPN No. 42 Tahun 2009).</w:t>
      </w:r>
    </w:p>
    <w:p>
      <w:pPr>
        <w:pStyle w:val="BodyText"/>
      </w:pPr>
      <w:r>
        <w:t xml:space="preserve">2. All Graphic Designer deliverables referenced in this Invoice are subject to the Master Service Agreement dated 01 May 2025. Ownership of final design assets transfers to the client upon full settlement of this Invoice.</w:t>
      </w:r>
    </w:p>
    <w:p>
      <w:pPr>
        <w:pStyle w:val="BodyText"/>
      </w:pPr>
      <w:r>
        <w:t xml:space="preserve">3. Any additional revisions beyond the three included rounds will be billed separately at the rate of IDR 500,000 per revision hour as per the Graphic Designer service rate card.</w:t>
      </w:r>
    </w:p>
    <w:p>
      <w:pPr>
        <w:pStyle w:val="BodyText"/>
      </w:pPr>
      <w:r>
        <w:t xml:space="preserve">4. Late payments on this Invoice will incur a penalty of 2% per month as stipulated in the service contract. The Invoice remains valid for 30 days from the issue date.</w:t>
      </w:r>
    </w:p>
    <w:p>
      <w:pPr>
        <w:pStyle w:val="BodyText"/>
      </w:pPr>
      <w:r>
        <w:t xml:space="preserve">5. All services were performed by qualified Graphic Designer professionals based in our Indonesia Jakarta studio. Travel expenses for on-site meetings within the Indonesia Jakarta metropolitan area are included; travel outside this area will be billed at cost.</w:t>
      </w:r>
    </w:p>
    <w:p>
      <w:pPr>
        <w:pStyle w:val="BodyText"/>
      </w:pPr>
      <w:r>
        <w:t xml:space="preserve">6. This Invoice is valid only when accompanied by a corresponding tax invoice (Faktur Pajak) issued in accordance with the Directorate General of Taxation guidelines for Indonesia Jakarta registered businesses.</w:t>
      </w:r>
    </w:p>
    <w:bookmarkEnd w:id="28"/>
    <w:p>
      <w:pPr>
        <w:pStyle w:val="BodyText"/>
      </w:pPr>
      <w:r>
        <w:rPr>
          <w:bCs/>
          <w:b/>
        </w:rPr>
        <w:t xml:space="preserve">Prepared By</w:t>
      </w:r>
      <w:r>
        <w:br/>
      </w:r>
      <w:r>
        <w:t xml:space="preserve">Andi Wijaya</w:t>
      </w:r>
      <w:r>
        <w:br/>
      </w:r>
      <w:r>
        <w:t xml:space="preserve">Lead Graphic Designer</w:t>
      </w:r>
      <w:r>
        <w:br/>
      </w:r>
      <w:r>
        <w:t xml:space="preserve">PT Kreatif Visual Nusantara</w:t>
      </w:r>
    </w:p>
    <w:p>
      <w:pPr>
        <w:pStyle w:val="BodyText"/>
      </w:pPr>
      <w:r>
        <w:rPr>
          <w:bCs/>
          <w:b/>
        </w:rPr>
        <w:t xml:space="preserve">Approved By</w:t>
      </w:r>
      <w:r>
        <w:br/>
      </w:r>
      <w:r>
        <w:t xml:space="preserve">Sari Rahmawati</w:t>
      </w:r>
      <w:r>
        <w:br/>
      </w:r>
      <w:r>
        <w:t xml:space="preserve">Finance Manager</w:t>
      </w:r>
      <w:r>
        <w:br/>
      </w:r>
      <w:r>
        <w:t xml:space="preserve">PT Kreatif Visual Nusantara</w:t>
      </w:r>
    </w:p>
    <w:p>
      <w:pPr>
        <w:pStyle w:val="BodyText"/>
      </w:pPr>
      <w:r>
        <w:rPr>
          <w:bCs/>
          <w:b/>
        </w:rPr>
        <w:t xml:space="preserve">Received By (Client)</w:t>
      </w:r>
      <w:r>
        <w:br/>
      </w:r>
      <w:r>
        <w:t xml:space="preserve">Budi Santoso</w:t>
      </w:r>
      <w:r>
        <w:br/>
      </w:r>
      <w:r>
        <w:t xml:space="preserve">Marketing Director</w:t>
      </w:r>
      <w:r>
        <w:br/>
      </w:r>
      <w:r>
        <w:t xml:space="preserve">PT Maju Bersama Sejahtera</w:t>
      </w:r>
    </w:p>
    <w:p>
      <w:pPr>
        <w:pStyle w:val="BodyText"/>
      </w:pPr>
      <w:r>
        <w:rPr>
          <w:bCs/>
          <w:b/>
        </w:rPr>
        <w:t xml:space="preserve">PT Kreatif Visual Nusantara</w:t>
      </w:r>
      <w:r>
        <w:t xml:space="preserve"> </w:t>
      </w:r>
      <w:r>
        <w:t xml:space="preserve">– Professional Graphic Designer Services | Indonesia Jakarta, South Jakarta 12190</w:t>
      </w:r>
    </w:p>
    <w:p>
      <w:pPr>
        <w:pStyle w:val="BodyText"/>
      </w:pPr>
      <w:r>
        <w:t xml:space="preserve">This Invoice document is generated electronically and is valid without a physical signature. For inquiries regarding this Invoice, please contact our billing department at billing@kreatifvisual.co.id or +62 21 5555 8899.</w:t>
      </w:r>
    </w:p>
    <w:p>
      <w:pPr>
        <w:pStyle w:val="BodyText"/>
      </w:pPr>
      <w:r>
        <w:t xml:space="preserve">© 2025 PT Kreatif Visual Nusantara. All rights reserved. | NIB: 1234567890123 |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Indonesia Jakarta</dc:title>
  <dc:creator/>
  <dc:language>en</dc:language>
  <cp:keywords/>
  <dcterms:created xsi:type="dcterms:W3CDTF">2026-10-10T09:17:28Z</dcterms:created>
  <dcterms:modified xsi:type="dcterms:W3CDTF">2026-10-10T09:17:28Z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