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Invoice No: IR-TH-2025-00472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graphic-designer-studio"/>
    <w:p>
      <w:pPr>
        <w:pStyle w:val="Heading3"/>
      </w:pPr>
      <w:r>
        <w:t xml:space="preserve">Graphic Designer Studio</w:t>
      </w:r>
    </w:p>
    <w:p>
      <w:pPr>
        <w:pStyle w:val="FirstParagraph"/>
      </w:pPr>
      <w:r>
        <w:t xml:space="preserve">Arman Design Co.</w:t>
      </w:r>
    </w:p>
    <w:p>
      <w:pPr>
        <w:pStyle w:val="BodyText"/>
      </w:pPr>
      <w:r>
        <w:t xml:space="preserve">Valiasr Street, District 1</w:t>
      </w:r>
    </w:p>
    <w:p>
      <w:pPr>
        <w:pStyle w:val="BodyText"/>
      </w:pPr>
      <w:r>
        <w:t xml:space="preserve">Tehran, Iran</w:t>
      </w:r>
    </w:p>
    <w:p>
      <w:pPr>
        <w:pStyle w:val="BodyText"/>
      </w:pPr>
      <w:r>
        <w:t xml:space="preserve">Tel: +98-21-8876-5432</w:t>
      </w:r>
    </w:p>
    <w:p>
      <w:pPr>
        <w:pStyle w:val="BodyText"/>
      </w:pPr>
      <w:r>
        <w:t xml:space="preserve">Email: billing@armandesign.ir</w:t>
      </w:r>
    </w:p>
    <w:p>
      <w:pPr>
        <w:pStyle w:val="BodyText"/>
      </w:pPr>
      <w:r>
        <w:t xml:space="preserve">Shenase Melli: 10293847561</w:t>
      </w:r>
    </w:p>
    <w:bookmarkEnd w:id="20"/>
    <w:bookmarkStart w:id="21" w:name="billed-to-client"/>
    <w:p>
      <w:pPr>
        <w:pStyle w:val="Heading4"/>
      </w:pPr>
      <w:r>
        <w:t xml:space="preserve">Billed To (Client)</w:t>
      </w:r>
    </w:p>
    <w:p>
      <w:pPr>
        <w:pStyle w:val="FirstParagraph"/>
      </w:pPr>
      <w:r>
        <w:rPr>
          <w:bCs/>
          <w:b/>
        </w:rPr>
        <w:t xml:space="preserve">Name:</w:t>
      </w:r>
      <w:r>
        <w:t xml:space="preserve"> </w:t>
      </w:r>
      <w:r>
        <w:t xml:space="preserve">Soroush Digital Marketing Agency</w:t>
      </w:r>
    </w:p>
    <w:p>
      <w:pPr>
        <w:pStyle w:val="BodyText"/>
      </w:pPr>
      <w:r>
        <w:rPr>
          <w:bCs/>
          <w:b/>
        </w:rPr>
        <w:t xml:space="preserve">Address:</w:t>
      </w:r>
      <w:r>
        <w:t xml:space="preserve"> </w:t>
      </w:r>
      <w:r>
        <w:t xml:space="preserve">Enghelab Street, District 6, Tehran, Iran</w:t>
      </w:r>
    </w:p>
    <w:p>
      <w:pPr>
        <w:pStyle w:val="BodyText"/>
      </w:pPr>
      <w:r>
        <w:rPr>
          <w:bCs/>
          <w:b/>
        </w:rPr>
        <w:t xml:space="preserve">Contact:</w:t>
      </w:r>
      <w:r>
        <w:t xml:space="preserve"> </w:t>
      </w:r>
      <w:r>
        <w:t xml:space="preserve">Mr. Reza Karimi</w:t>
      </w:r>
    </w:p>
    <w:p>
      <w:pPr>
        <w:pStyle w:val="BodyText"/>
      </w:pPr>
      <w:r>
        <w:rPr>
          <w:bCs/>
          <w:b/>
        </w:rPr>
        <w:t xml:space="preserve">Email:</w:t>
      </w:r>
      <w:r>
        <w:t xml:space="preserve"> </w:t>
      </w:r>
      <w:r>
        <w:t xml:space="preserve">info@soroushdigital.ir</w:t>
      </w:r>
    </w:p>
    <w:p>
      <w:pPr>
        <w:pStyle w:val="BodyText"/>
      </w:pPr>
      <w:r>
        <w:rPr>
          <w:bCs/>
          <w:b/>
        </w:rPr>
        <w:t xml:space="preserve">Phone:</w:t>
      </w:r>
      <w:r>
        <w:t xml:space="preserve"> </w:t>
      </w:r>
      <w:r>
        <w:t xml:space="preserve">+98-21-4455-6677</w:t>
      </w:r>
    </w:p>
    <w:bookmarkEnd w:id="21"/>
    <w:bookmarkStart w:id="22" w:name="service-provider"/>
    <w:p>
      <w:pPr>
        <w:pStyle w:val="Heading4"/>
      </w:pPr>
      <w:r>
        <w:t xml:space="preserve">Service Provider</w:t>
      </w:r>
    </w:p>
    <w:p>
      <w:pPr>
        <w:pStyle w:val="FirstParagraph"/>
      </w:pPr>
      <w:r>
        <w:rPr>
          <w:bCs/>
          <w:b/>
        </w:rPr>
        <w:t xml:space="preserve">Role:</w:t>
      </w:r>
      <w:r>
        <w:t xml:space="preserve"> </w:t>
      </w:r>
      <w:r>
        <w:t xml:space="preserve">Graphic Designer</w:t>
      </w:r>
    </w:p>
    <w:p>
      <w:pPr>
        <w:pStyle w:val="BodyText"/>
      </w:pPr>
      <w:r>
        <w:rPr>
          <w:bCs/>
          <w:b/>
        </w:rPr>
        <w:t xml:space="preserve">Name:</w:t>
      </w:r>
      <w:r>
        <w:t xml:space="preserve"> </w:t>
      </w:r>
      <w:r>
        <w:t xml:space="preserve">Arman Design Co.</w:t>
      </w:r>
    </w:p>
    <w:p>
      <w:pPr>
        <w:pStyle w:val="BodyText"/>
      </w:pPr>
      <w:r>
        <w:rPr>
          <w:bCs/>
          <w:b/>
        </w:rPr>
        <w:t xml:space="preserve">Address:</w:t>
      </w:r>
      <w:r>
        <w:t xml:space="preserve"> </w:t>
      </w:r>
      <w:r>
        <w:t xml:space="preserve">Valiasr Street, District 1, Tehran, Iran</w:t>
      </w:r>
    </w:p>
    <w:p>
      <w:pPr>
        <w:pStyle w:val="BodyText"/>
      </w:pPr>
      <w:r>
        <w:rPr>
          <w:bCs/>
          <w:b/>
        </w:rPr>
        <w:t xml:space="preserve">Contact:</w:t>
      </w:r>
      <w:r>
        <w:t xml:space="preserve"> </w:t>
      </w:r>
      <w:r>
        <w:t xml:space="preserve">Ms. Leila Mohammadi</w:t>
      </w:r>
    </w:p>
    <w:p>
      <w:pPr>
        <w:pStyle w:val="BodyText"/>
      </w:pPr>
      <w:r>
        <w:rPr>
          <w:bCs/>
          <w:b/>
        </w:rPr>
        <w:t xml:space="preserve">Email:</w:t>
      </w:r>
      <w:r>
        <w:t xml:space="preserve"> </w:t>
      </w:r>
      <w:r>
        <w:t xml:space="preserve">billing@armandesign.ir</w:t>
      </w:r>
    </w:p>
    <w:p>
      <w:pPr>
        <w:pStyle w:val="BodyText"/>
      </w:pPr>
      <w:r>
        <w:rPr>
          <w:bCs/>
          <w:b/>
        </w:rPr>
        <w:t xml:space="preserve">Phone:</w:t>
      </w:r>
      <w:r>
        <w:t xml:space="preserve"> </w:t>
      </w:r>
      <w:r>
        <w:t xml:space="preserve">+98-21-8876-5432</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Brand Identity Design Package</w:t>
            </w:r>
          </w:p>
          <w:p>
            <w:pPr>
              <w:pStyle w:val="Compact"/>
              <w:jc w:val="left"/>
            </w:pPr>
            <w:r>
              <w:t xml:space="preserve">Complete logo design, color palette, typography selection, and brand guidelines document prepared by the Graphic Designer for the client's new product line. All deliverables conform to the visual standards expected in the Iran Tehran market.</w:t>
            </w:r>
          </w:p>
        </w:tc>
        <w:tc>
          <w:tcPr/>
          <w:p>
            <w:pPr>
              <w:pStyle w:val="Compact"/>
              <w:jc w:val="left"/>
            </w:pPr>
            <w:r>
              <w:t xml:space="preserve">Logo + Brand Book</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Social Media Campaign Graphics</w:t>
            </w:r>
          </w:p>
          <w:p>
            <w:pPr>
              <w:pStyle w:val="Compact"/>
              <w:jc w:val="left"/>
            </w:pPr>
            <w:r>
              <w:t xml:space="preserve">Design of 12 unique social media posts (Instagram, Telegram, and LinkedIn) for a 3-month marketing campaign. The Graphic Designer created visually compelling assets tailored to the cultural and aesthetic preferences of audiences in Iran Tehran.</w:t>
            </w:r>
          </w:p>
        </w:tc>
        <w:tc>
          <w:tcPr/>
          <w:p>
            <w:pPr>
              <w:pStyle w:val="Compact"/>
              <w:jc w:val="left"/>
            </w:pPr>
            <w:r>
              <w:t xml:space="preserve">12 Post Designs</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Print Advertisement Layout</w:t>
            </w:r>
          </w:p>
          <w:p>
            <w:pPr>
              <w:pStyle w:val="Compact"/>
              <w:jc w:val="left"/>
            </w:pPr>
            <w:r>
              <w:t xml:space="preserve">Full-page magazine advertisement design for publication in a leading Tehran-based business journal. The Graphic Designer handled art direction, layout composition, and final print-ready file preparation (CMYK, 300 DPI).</w:t>
            </w:r>
          </w:p>
        </w:tc>
        <w:tc>
          <w:tcPr/>
          <w:p>
            <w:pPr>
              <w:pStyle w:val="Compact"/>
              <w:jc w:val="left"/>
            </w:pPr>
            <w:r>
              <w:t xml:space="preserve">1 Full-Page Ad</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Packaging Design</w:t>
            </w:r>
          </w:p>
          <w:p>
            <w:pPr>
              <w:pStyle w:val="Compact"/>
              <w:jc w:val="left"/>
            </w:pPr>
            <w:r>
              <w:t xml:space="preserve">Structural and graphic design for a 5-piece product packaging series. The Graphic Designer developed dielines, applied brand elements, and produced dieline-accurate artwork files for the printing vendor in Iran Tehran.</w:t>
            </w:r>
          </w:p>
        </w:tc>
        <w:tc>
          <w:tcPr/>
          <w:p>
            <w:pPr>
              <w:pStyle w:val="Compact"/>
              <w:jc w:val="left"/>
            </w:pPr>
            <w:r>
              <w:t xml:space="preserve">5 Packaging Units</w:t>
            </w:r>
          </w:p>
        </w:tc>
        <w:tc>
          <w:tcPr/>
          <w:p>
            <w:pPr>
              <w:pStyle w:val="Compact"/>
              <w:jc w:val="left"/>
            </w:pPr>
            <w:r>
              <w:t xml:space="preserve">5</w:t>
            </w:r>
          </w:p>
        </w:tc>
        <w:tc>
          <w:tcPr/>
          <w:p>
            <w:pPr>
              <w:pStyle w:val="Compact"/>
              <w:jc w:val="left"/>
            </w:pPr>
            <w:r>
              <w:t xml:space="preserve">12,000,000</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Presentation Deck Design</w:t>
            </w:r>
          </w:p>
          <w:p>
            <w:pPr>
              <w:pStyle w:val="Compact"/>
              <w:jc w:val="left"/>
            </w:pPr>
            <w:r>
              <w:t xml:space="preserve">Custom-designed 25-slide investor presentation with infographics, data visualizations, and branded templates. The Graphic Designer ensured visual consistency and professional polish suitable for a formal business audience in Iran Tehran.</w:t>
            </w:r>
          </w:p>
        </w:tc>
        <w:tc>
          <w:tcPr/>
          <w:p>
            <w:pPr>
              <w:pStyle w:val="Compact"/>
              <w:jc w:val="left"/>
            </w:pPr>
            <w:r>
              <w:t xml:space="preserve">25-Slide Deck</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Revision and Finalization</w:t>
            </w:r>
          </w:p>
          <w:p>
            <w:pPr>
              <w:pStyle w:val="Compact"/>
              <w:jc w:val="left"/>
            </w:pPr>
            <w:r>
              <w:t xml:space="preserve">Up to three rounds of revisions across all deliverables listed in this Invoice. The Graphic Designer incorporated client feedback, adjusted compositions, and delivered final source files (AI, PSD, PDF) for all projects.</w:t>
            </w:r>
          </w:p>
        </w:tc>
        <w:tc>
          <w:tcPr/>
          <w:p>
            <w:pPr>
              <w:pStyle w:val="Compact"/>
              <w:jc w:val="left"/>
            </w:pPr>
            <w:r>
              <w:t xml:space="preserve">3 Revision Rounds</w:t>
            </w:r>
          </w:p>
        </w:tc>
        <w:tc>
          <w:tcPr/>
          <w:p>
            <w:pPr>
              <w:pStyle w:val="Compact"/>
              <w:jc w:val="left"/>
            </w:pPr>
            <w:r>
              <w:t xml:space="preserve">3</w:t>
            </w:r>
          </w:p>
        </w:tc>
        <w:tc>
          <w:tcPr/>
          <w:p>
            <w:pPr>
              <w:pStyle w:val="Compact"/>
              <w:jc w:val="left"/>
            </w:pPr>
            <w:r>
              <w:t xml:space="preserve">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212,000,000 IRR</w:t>
            </w:r>
          </w:p>
        </w:tc>
      </w:tr>
      <w:tr>
        <w:tc>
          <w:tcPr/>
          <w:p>
            <w:pPr>
              <w:pStyle w:val="Compact"/>
              <w:jc w:val="left"/>
            </w:pPr>
            <w:r>
              <w:t xml:space="preserve">VAT (9%)</w:t>
            </w:r>
          </w:p>
        </w:tc>
        <w:tc>
          <w:tcPr/>
          <w:p>
            <w:pPr>
              <w:pStyle w:val="Compact"/>
              <w:jc w:val="right"/>
            </w:pPr>
            <w:r>
              <w:t xml:space="preserve">19,080,000 IRR</w:t>
            </w:r>
          </w:p>
        </w:tc>
      </w:tr>
      <w:tr>
        <w:tc>
          <w:tcPr/>
          <w:p>
            <w:pPr>
              <w:pStyle w:val="Compact"/>
              <w:jc w:val="left"/>
            </w:pPr>
            <w:r>
              <w:t xml:space="preserve">Discount (Early Payment 5%)</w:t>
            </w:r>
          </w:p>
        </w:tc>
        <w:tc>
          <w:tcPr/>
          <w:p>
            <w:pPr>
              <w:pStyle w:val="Compact"/>
              <w:jc w:val="right"/>
            </w:pPr>
            <w:r>
              <w:t xml:space="preserve">-10,600,000 IRR</w:t>
            </w:r>
          </w:p>
        </w:tc>
      </w:tr>
      <w:tr>
        <w:tc>
          <w:tcPr/>
          <w:p>
            <w:pPr>
              <w:pStyle w:val="Compact"/>
              <w:jc w:val="left"/>
            </w:pPr>
            <w:r>
              <w:t xml:space="preserve">Grand Total Due</w:t>
            </w:r>
          </w:p>
        </w:tc>
        <w:tc>
          <w:tcPr/>
          <w:p>
            <w:pPr>
              <w:pStyle w:val="Compact"/>
              <w:jc w:val="right"/>
            </w:pPr>
            <w:r>
              <w:t xml:space="preserve">220,480,000 IRR</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by Arman Design Co., a registered Graphic Designer firm operating in Iran Tehran, and is governed by the commercial laws of the Islamic Republic of Iran.</w:t>
      </w:r>
    </w:p>
    <w:p>
      <w:pPr>
        <w:numPr>
          <w:ilvl w:val="0"/>
          <w:numId w:val="1001"/>
        </w:numPr>
        <w:pStyle w:val="Compact"/>
      </w:pPr>
      <w:r>
        <w:t xml:space="preserve">Payment is due within 15 calendar days from the date of issue. Late payments will incur a penalty of 2% per month as stipulated in the service agreement.</w:t>
      </w:r>
    </w:p>
    <w:p>
      <w:pPr>
        <w:numPr>
          <w:ilvl w:val="0"/>
          <w:numId w:val="1001"/>
        </w:numPr>
        <w:pStyle w:val="Compact"/>
      </w:pPr>
      <w:r>
        <w:t xml:space="preserve">All design work referenced in this Invoice is the exclusive intellectual property of the Graphic Designer until full payment is received. Upon clearance of the total amount, all rights and source files transfer to the client.</w:t>
      </w:r>
    </w:p>
    <w:p>
      <w:pPr>
        <w:numPr>
          <w:ilvl w:val="0"/>
          <w:numId w:val="1001"/>
        </w:numPr>
        <w:pStyle w:val="Compact"/>
      </w:pPr>
      <w:r>
        <w:t xml:space="preserve">The Graphic Designer reserves the right to display completed work in a professional portfolio unless a non-disclosure agreement is in place.</w:t>
      </w:r>
    </w:p>
    <w:p>
      <w:pPr>
        <w:numPr>
          <w:ilvl w:val="0"/>
          <w:numId w:val="1001"/>
        </w:numPr>
        <w:pStyle w:val="Compact"/>
      </w:pPr>
      <w:r>
        <w:t xml:space="preserve">Any additional revisions beyond the three included rounds will be billed separately at the rate of 5,000,000 IRR per round, as noted in this Invoice.</w:t>
      </w:r>
    </w:p>
    <w:p>
      <w:pPr>
        <w:numPr>
          <w:ilvl w:val="0"/>
          <w:numId w:val="1001"/>
        </w:numPr>
        <w:pStyle w:val="Compact"/>
      </w:pPr>
      <w:r>
        <w:t xml:space="preserve">Payment may be made via bank transfer to the account listed below, or by check payable to Arman Design Co. in Iran Tehran. Please reference the Invoice number IR-TH-2025-00472 on all remittances.</w:t>
      </w:r>
    </w:p>
    <w:p>
      <w:pPr>
        <w:numPr>
          <w:ilvl w:val="0"/>
          <w:numId w:val="1001"/>
        </w:numPr>
        <w:pStyle w:val="Compact"/>
      </w:pPr>
      <w:r>
        <w:t xml:space="preserve">This Invoice is valid for 30 days from the date of issue. After this period, the Graphic Designer reserves the right to re-quote pricing due to potential changes in material costs or exchange rates in Iran Tehran.</w:t>
      </w:r>
    </w:p>
    <w:p>
      <w:pPr>
        <w:pStyle w:val="FirstParagraph"/>
      </w:pPr>
      <w:r>
        <w:rPr>
          <w:bCs/>
          <w:b/>
        </w:rPr>
        <w:t xml:space="preserve">Bank Details:</w:t>
      </w:r>
      <w:r>
        <w:t xml:space="preserve"> </w:t>
      </w:r>
      <w:r>
        <w:t xml:space="preserve">Bank Melli Iran | Account Name: Arman Design Co. | IBAN: IR60 MELL 0000 0000 0000 0000 0000 00 | Branch: Valiasr, Tehran</w:t>
      </w:r>
    </w:p>
    <w:bookmarkEnd w:id="23"/>
    <w:bookmarkStart w:id="24" w:name="notes-and-remarks"/>
    <w:p>
      <w:pPr>
        <w:pStyle w:val="Heading3"/>
      </w:pPr>
      <w:r>
        <w:t xml:space="preserve">Notes and Remarks</w:t>
      </w:r>
    </w:p>
    <w:p>
      <w:pPr>
        <w:pStyle w:val="FirstParagraph"/>
      </w:pPr>
      <w:r>
        <w:t xml:space="preserve">Thank you for engaging our Graphic Designer services for your brand development and marketing needs. We are proud to deliver high-quality visual solutions to businesses across Iran Tehran and beyond. This Invoice covers all agreed-upon deliverables for the period of May 1, 2025, through June 10, 2025. Should you require any clarification regarding any line item on this Invoice, please contact our billing department at billing@armandesign.ir or call +98-21-8876-5432 during business hours (Saturday to Wednesday, 9:00 AM to 5:30 PM, Tehran time).</w:t>
      </w:r>
    </w:p>
    <w:p>
      <w:pPr>
        <w:pStyle w:val="BodyText"/>
      </w:pPr>
      <w:r>
        <w:t xml:space="preserve">We appreciate your continued trust in our Graphic Designer team and look forward to our ongoing collaboration. All files referenced in this Invoice have been delivered via secure cloud transfer, and confirmation of receipt has been logged in our project management system.</w:t>
      </w:r>
    </w:p>
    <w:bookmarkEnd w:id="24"/>
    <w:p>
      <w:pPr>
        <w:pStyle w:val="BodyText"/>
      </w:pPr>
      <w:r>
        <w:rPr>
          <w:bCs/>
          <w:b/>
        </w:rPr>
        <w:t xml:space="preserve">Arman Design Co. — Graphic Designer Services — Iran Tehran</w:t>
      </w:r>
    </w:p>
    <w:p>
      <w:pPr>
        <w:pStyle w:val="BodyText"/>
      </w:pPr>
      <w:r>
        <w:t xml:space="preserve">Valiasr Street, District 1, Tehran, Iran | Tel: +98-21-8876-5432 | Email: billing@armandesign.ir</w:t>
      </w:r>
    </w:p>
    <w:p>
      <w:pPr>
        <w:pStyle w:val="BodyText"/>
      </w:pPr>
      <w:r>
        <w:t xml:space="preserve">Shenase Melli: 10293847561 | Tax Registration: 00987654321</w:t>
      </w:r>
    </w:p>
    <w:p>
      <w:pPr>
        <w:pStyle w:val="BodyText"/>
      </w:pPr>
      <w:r>
        <w:t xml:space="preserve">This Invoice was generated electronically and is valid without a physical signature. Invoice No: IR-TH-2025-00472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Iran Tehran</dc:title>
  <dc:creator/>
  <dc:language>en</dc:language>
  <cp:keywords/>
  <dcterms:created xsi:type="dcterms:W3CDTF">2026-10-10T06:21:24Z</dcterms:created>
  <dcterms:modified xsi:type="dcterms:W3CDTF">2026-10-10T06:21:24Z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