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Iraq</w:t>
      </w:r>
      <w:r>
        <w:t xml:space="preserve"> </w:t>
      </w:r>
      <w:r>
        <w:t xml:space="preserve">Baghdad</w:t>
      </w:r>
    </w:p>
    <w:p>
      <w:pPr>
        <w:pStyle w:val="FirstParagraph"/>
      </w:pPr>
      <w:r>
        <w:t xml:space="preserve">INVOICE</w:t>
      </w:r>
    </w:p>
    <w:p>
      <w:pPr>
        <w:pStyle w:val="BodyText"/>
      </w:pPr>
      <w:r>
        <w:t xml:space="preserve">Professional Graphic Designer Services</w:t>
      </w:r>
    </w:p>
    <w:p>
      <w:pPr>
        <w:pStyle w:val="BodyText"/>
      </w:pPr>
      <w:r>
        <w:t xml:space="preserve">PAID</w:t>
      </w:r>
    </w:p>
    <w:bookmarkStart w:id="20" w:name="invoice-details"/>
    <w:p>
      <w:pPr>
        <w:pStyle w:val="Heading3"/>
      </w:pPr>
      <w:r>
        <w:t xml:space="preserve">Invoice Details</w:t>
      </w:r>
    </w:p>
    <w:p>
      <w:pPr>
        <w:pStyle w:val="FirstParagraph"/>
      </w:pPr>
      <w:r>
        <w:rPr>
          <w:bCs/>
          <w:b/>
        </w:rPr>
        <w:t xml:space="preserve">Invoice Number:</w:t>
      </w:r>
      <w:r>
        <w:t xml:space="preserve"> </w:t>
      </w:r>
      <w:r>
        <w:t xml:space="preserve">INV-BGD-2025-0047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rPr>
          <w:bCs/>
          <w:b/>
        </w:rPr>
        <w:t xml:space="preserve">Service Location:</w:t>
      </w:r>
      <w:r>
        <w:t xml:space="preserve"> </w:t>
      </w:r>
      <w:r>
        <w:t xml:space="preserve">Iraq Baghdad</w:t>
      </w:r>
    </w:p>
    <w:bookmarkEnd w:id="20"/>
    <w:bookmarkStart w:id="21" w:name="from-service-provider"/>
    <w:p>
      <w:pPr>
        <w:pStyle w:val="Heading4"/>
      </w:pPr>
      <w:r>
        <w:t xml:space="preserve">From (Service Provider)</w:t>
      </w:r>
    </w:p>
    <w:p>
      <w:pPr>
        <w:pStyle w:val="FirstParagraph"/>
      </w:pPr>
      <w:r>
        <w:rPr>
          <w:bCs/>
          <w:b/>
        </w:rPr>
        <w:t xml:space="preserve">Al-Rafidain Creative Studio</w:t>
      </w:r>
    </w:p>
    <w:p>
      <w:pPr>
        <w:pStyle w:val="BodyText"/>
      </w:pPr>
      <w:r>
        <w:t xml:space="preserve">Graphic Designer: Ahmed Al-Karimi</w:t>
      </w:r>
    </w:p>
    <w:p>
      <w:pPr>
        <w:pStyle w:val="BodyText"/>
      </w:pPr>
      <w:r>
        <w:t xml:space="preserve">Address: Al-Mansour District, Street 14, Building 7</w:t>
      </w:r>
    </w:p>
    <w:p>
      <w:pPr>
        <w:pStyle w:val="BodyText"/>
      </w:pPr>
      <w:r>
        <w:t xml:space="preserve">City: Baghdad, Iraq</w:t>
      </w:r>
    </w:p>
    <w:p>
      <w:pPr>
        <w:pStyle w:val="BodyText"/>
      </w:pPr>
      <w:r>
        <w:t xml:space="preserve">Phone: +964 770 123 4567</w:t>
      </w:r>
    </w:p>
    <w:p>
      <w:pPr>
        <w:pStyle w:val="BodyText"/>
      </w:pPr>
      <w:r>
        <w:t xml:space="preserve">Email: ahmed@alrafidaincreative.iq</w:t>
      </w:r>
    </w:p>
    <w:p>
      <w:pPr>
        <w:pStyle w:val="BodyText"/>
      </w:pPr>
      <w:r>
        <w:t xml:space="preserve">Tax Registration No.: TR-3402-8871</w:t>
      </w:r>
    </w:p>
    <w:bookmarkEnd w:id="21"/>
    <w:bookmarkStart w:id="22" w:name="bill-to-client"/>
    <w:p>
      <w:pPr>
        <w:pStyle w:val="Heading4"/>
      </w:pPr>
      <w:r>
        <w:t xml:space="preserve">Bill To (Client)</w:t>
      </w:r>
    </w:p>
    <w:p>
      <w:pPr>
        <w:pStyle w:val="FirstParagraph"/>
      </w:pPr>
      <w:r>
        <w:rPr>
          <w:bCs/>
          <w:b/>
        </w:rPr>
        <w:t xml:space="preserve">Baghdad Media &amp; Communications LLC</w:t>
      </w:r>
    </w:p>
    <w:p>
      <w:pPr>
        <w:pStyle w:val="BodyText"/>
      </w:pPr>
      <w:r>
        <w:t xml:space="preserve">Attn: Ms. Layla Hassan, Marketing Director</w:t>
      </w:r>
    </w:p>
    <w:p>
      <w:pPr>
        <w:pStyle w:val="BodyText"/>
      </w:pPr>
      <w:r>
        <w:t xml:space="preserve">Address: Al-Karrada District, 14th Ramadan Street</w:t>
      </w:r>
    </w:p>
    <w:p>
      <w:pPr>
        <w:pStyle w:val="BodyText"/>
      </w:pPr>
      <w:r>
        <w:t xml:space="preserve">City: Baghdad, Iraq</w:t>
      </w:r>
    </w:p>
    <w:p>
      <w:pPr>
        <w:pStyle w:val="BodyText"/>
      </w:pPr>
      <w:r>
        <w:t xml:space="preserve">Phone: +964 781 987 6543</w:t>
      </w:r>
    </w:p>
    <w:p>
      <w:pPr>
        <w:pStyle w:val="BodyText"/>
      </w:pPr>
      <w:r>
        <w:t xml:space="preserve">Email: layla.hassan@baghdadmedia.iq</w:t>
      </w:r>
    </w:p>
    <w:p>
      <w:pPr>
        <w:pStyle w:val="BodyText"/>
      </w:pPr>
      <w:r>
        <w:t xml:space="preserve">Commercial Reg. No.: CR-2019-44521</w:t>
      </w:r>
    </w:p>
    <w:bookmarkEnd w:id="22"/>
    <w:bookmarkStart w:id="23" w:name="X78922fbdcc0e6ec337bf998fde3a87bd00cdae6"/>
    <w:p>
      <w:pPr>
        <w:pStyle w:val="Heading3"/>
      </w:pPr>
      <w:r>
        <w:t xml:space="preserve">Description of Graphic Designer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 of Service</w:t>
            </w:r>
          </w:p>
        </w:tc>
        <w:tc>
          <w:tcPr/>
          <w:p>
            <w:pPr>
              <w:pStyle w:val="Compact"/>
              <w:jc w:val="left"/>
            </w:pPr>
            <w:r>
              <w:t xml:space="preserve">Qty</w:t>
            </w:r>
          </w:p>
        </w:tc>
        <w:tc>
          <w:tcPr/>
          <w:p>
            <w:pPr>
              <w:pStyle w:val="Compact"/>
              <w:jc w:val="left"/>
            </w:pPr>
            <w:r>
              <w:t xml:space="preserve">Unit Price (IQD)</w:t>
            </w:r>
          </w:p>
        </w:tc>
        <w:tc>
          <w:tcPr/>
          <w:p>
            <w:pPr>
              <w:pStyle w:val="Compact"/>
              <w:jc w:val="left"/>
            </w:pPr>
            <w:r>
              <w:t xml:space="preserve">Amount (IQD)</w:t>
            </w:r>
          </w:p>
        </w:tc>
      </w:tr>
      <w:tr>
        <w:tc>
          <w:tcPr/>
          <w:p>
            <w:pPr>
              <w:pStyle w:val="Compact"/>
              <w:jc w:val="left"/>
            </w:pPr>
            <w:r>
              <w:t xml:space="preserve">1</w:t>
            </w:r>
          </w:p>
        </w:tc>
        <w:tc>
          <w:tcPr/>
          <w:p>
            <w:pPr>
              <w:pStyle w:val="Compact"/>
              <w:jc w:val="left"/>
            </w:pPr>
            <w:r>
              <w:t xml:space="preserve">Brand Identity Design &amp; Logo Development for corporate rebranding project in Iraq Baghdad market</w:t>
            </w:r>
          </w:p>
        </w:tc>
        <w:tc>
          <w:tcPr/>
          <w:p>
            <w:pPr>
              <w:pStyle w:val="Compact"/>
              <w:jc w:val="left"/>
            </w:pPr>
            <w:r>
              <w:t xml:space="preserve">01 Jun 2025</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2</w:t>
            </w:r>
          </w:p>
        </w:tc>
        <w:tc>
          <w:tcPr/>
          <w:p>
            <w:pPr>
              <w:pStyle w:val="Compact"/>
              <w:jc w:val="left"/>
            </w:pPr>
            <w:r>
              <w:t xml:space="preserve">Design of 12-page corporate brochure (Arabic &amp; English bilingual layout) for trade exhibition</w:t>
            </w:r>
          </w:p>
        </w:tc>
        <w:tc>
          <w:tcPr/>
          <w:p>
            <w:pPr>
              <w:pStyle w:val="Compact"/>
              <w:jc w:val="left"/>
            </w:pPr>
            <w:r>
              <w:t xml:space="preserve">03 Jun 2025</w:t>
            </w:r>
          </w:p>
        </w:tc>
        <w:tc>
          <w:tcPr/>
          <w:p>
            <w:pPr>
              <w:pStyle w:val="Compact"/>
              <w:jc w:val="left"/>
            </w:pPr>
            <w:r>
              <w:t xml:space="preserve">1</w:t>
            </w:r>
          </w:p>
        </w:tc>
        <w:tc>
          <w:tcPr/>
          <w:p>
            <w:pPr>
              <w:pStyle w:val="Compact"/>
              <w:jc w:val="left"/>
            </w:pPr>
            <w:r>
              <w:t xml:space="preserve">620,000</w:t>
            </w:r>
          </w:p>
        </w:tc>
        <w:tc>
          <w:tcPr/>
          <w:p>
            <w:pPr>
              <w:pStyle w:val="Compact"/>
              <w:jc w:val="left"/>
            </w:pPr>
            <w:r>
              <w:t xml:space="preserve">620,000</w:t>
            </w:r>
          </w:p>
        </w:tc>
      </w:tr>
      <w:tr>
        <w:tc>
          <w:tcPr/>
          <w:p>
            <w:pPr>
              <w:pStyle w:val="Compact"/>
              <w:jc w:val="left"/>
            </w:pPr>
            <w:r>
              <w:t xml:space="preserve">3</w:t>
            </w:r>
          </w:p>
        </w:tc>
        <w:tc>
          <w:tcPr/>
          <w:p>
            <w:pPr>
              <w:pStyle w:val="Compact"/>
              <w:jc w:val="left"/>
            </w:pPr>
            <w:r>
              <w:t xml:space="preserve">Social media graphic design package (30 posts, 6 stories, 4 cover images) for quarterly campaign</w:t>
            </w:r>
          </w:p>
        </w:tc>
        <w:tc>
          <w:tcPr/>
          <w:p>
            <w:pPr>
              <w:pStyle w:val="Compact"/>
              <w:jc w:val="left"/>
            </w:pPr>
            <w:r>
              <w:t xml:space="preserve">05 Jun 2025</w:t>
            </w:r>
          </w:p>
        </w:tc>
        <w:tc>
          <w:tcPr/>
          <w:p>
            <w:pPr>
              <w:pStyle w:val="Compact"/>
              <w:jc w:val="left"/>
            </w:pPr>
            <w:r>
              <w:t xml:space="preserve">1</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4</w:t>
            </w:r>
          </w:p>
        </w:tc>
        <w:tc>
          <w:tcPr/>
          <w:p>
            <w:pPr>
              <w:pStyle w:val="Compact"/>
              <w:jc w:val="left"/>
            </w:pPr>
            <w:r>
              <w:t xml:space="preserve">Business card, letterhead, and envelope design (full stationery suite, 3 revisions included)</w:t>
            </w:r>
          </w:p>
        </w:tc>
        <w:tc>
          <w:tcPr/>
          <w:p>
            <w:pPr>
              <w:pStyle w:val="Compact"/>
              <w:jc w:val="left"/>
            </w:pPr>
            <w:r>
              <w:t xml:space="preserve">08 Jun 2025</w:t>
            </w:r>
          </w:p>
        </w:tc>
        <w:tc>
          <w:tcPr/>
          <w:p>
            <w:pPr>
              <w:pStyle w:val="Compact"/>
              <w:jc w:val="left"/>
            </w:pPr>
            <w:r>
              <w:t xml:space="preserve">1</w:t>
            </w:r>
          </w:p>
        </w:tc>
        <w:tc>
          <w:tcPr/>
          <w:p>
            <w:pPr>
              <w:pStyle w:val="Compact"/>
              <w:jc w:val="left"/>
            </w:pPr>
            <w:r>
              <w:t xml:space="preserve">275,000</w:t>
            </w:r>
          </w:p>
        </w:tc>
        <w:tc>
          <w:tcPr/>
          <w:p>
            <w:pPr>
              <w:pStyle w:val="Compact"/>
              <w:jc w:val="left"/>
            </w:pPr>
            <w:r>
              <w:t xml:space="preserve">275,000</w:t>
            </w:r>
          </w:p>
        </w:tc>
      </w:tr>
      <w:tr>
        <w:tc>
          <w:tcPr/>
          <w:p>
            <w:pPr>
              <w:pStyle w:val="Compact"/>
              <w:jc w:val="left"/>
            </w:pPr>
            <w:r>
              <w:t xml:space="preserve">5</w:t>
            </w:r>
          </w:p>
        </w:tc>
        <w:tc>
          <w:tcPr/>
          <w:p>
            <w:pPr>
              <w:pStyle w:val="Compact"/>
              <w:jc w:val="left"/>
            </w:pPr>
            <w:r>
              <w:t xml:space="preserve">Event banner and backdrop design for product launch in Baghdad International Fair</w:t>
            </w:r>
          </w:p>
        </w:tc>
        <w:tc>
          <w:tcPr/>
          <w:p>
            <w:pPr>
              <w:pStyle w:val="Compact"/>
              <w:jc w:val="left"/>
            </w:pPr>
            <w:r>
              <w:t xml:space="preserve">10 Jun 2025</w:t>
            </w:r>
          </w:p>
        </w:tc>
        <w:tc>
          <w:tcPr/>
          <w:p>
            <w:pPr>
              <w:pStyle w:val="Compact"/>
              <w:jc w:val="left"/>
            </w:pPr>
            <w:r>
              <w:t xml:space="preserve">2</w:t>
            </w:r>
          </w:p>
        </w:tc>
        <w:tc>
          <w:tcPr/>
          <w:p>
            <w:pPr>
              <w:pStyle w:val="Compact"/>
              <w:jc w:val="left"/>
            </w:pPr>
            <w:r>
              <w:t xml:space="preserve">195,000</w:t>
            </w:r>
          </w:p>
        </w:tc>
        <w:tc>
          <w:tcPr/>
          <w:p>
            <w:pPr>
              <w:pStyle w:val="Compact"/>
              <w:jc w:val="left"/>
            </w:pPr>
            <w:r>
              <w:t xml:space="preserve">390,000</w:t>
            </w:r>
          </w:p>
        </w:tc>
      </w:tr>
      <w:tr>
        <w:tc>
          <w:tcPr/>
          <w:p>
            <w:pPr>
              <w:pStyle w:val="Compact"/>
              <w:jc w:val="left"/>
            </w:pPr>
            <w:r>
              <w:t xml:space="preserve">6</w:t>
            </w:r>
          </w:p>
        </w:tc>
        <w:tc>
          <w:tcPr/>
          <w:p>
            <w:pPr>
              <w:pStyle w:val="Compact"/>
              <w:jc w:val="left"/>
            </w:pPr>
            <w:r>
              <w:t xml:space="preserve">Website UI/UX mockup design (8 pages, responsive layouts for desktop and mobile)</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750,000</w:t>
            </w:r>
          </w:p>
        </w:tc>
        <w:tc>
          <w:tcPr/>
          <w:p>
            <w:pPr>
              <w:pStyle w:val="Compact"/>
              <w:jc w:val="left"/>
            </w:pPr>
            <w:r>
              <w:t xml:space="preserve">750,000</w:t>
            </w:r>
          </w:p>
        </w:tc>
      </w:tr>
      <w:tr>
        <w:tc>
          <w:tcPr/>
          <w:p>
            <w:pPr>
              <w:pStyle w:val="Compact"/>
              <w:jc w:val="left"/>
            </w:pPr>
            <w:r>
              <w:t xml:space="preserve">7</w:t>
            </w:r>
          </w:p>
        </w:tc>
        <w:tc>
          <w:tcPr/>
          <w:p>
            <w:pPr>
              <w:pStyle w:val="Compact"/>
              <w:jc w:val="left"/>
            </w:pPr>
            <w:r>
              <w:t xml:space="preserve">Print-ready file preparation and color calibration for offset printing in Iraq Baghdad</w:t>
            </w:r>
          </w:p>
        </w:tc>
        <w:tc>
          <w:tcPr/>
          <w:p>
            <w:pPr>
              <w:pStyle w:val="Compact"/>
              <w:jc w:val="left"/>
            </w:pPr>
            <w:r>
              <w:t xml:space="preserve">14 Jun 2025</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bl>
    <w:bookmarkEnd w:id="23"/>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3,515,000 IQD</w:t>
            </w:r>
          </w:p>
        </w:tc>
      </w:tr>
      <w:tr>
        <w:tc>
          <w:tcPr/>
          <w:p>
            <w:pPr>
              <w:pStyle w:val="Compact"/>
              <w:jc w:val="left"/>
            </w:pPr>
            <w:r>
              <w:t xml:space="preserve">VAT (5% - Iraq Standard Rate)</w:t>
            </w:r>
          </w:p>
        </w:tc>
        <w:tc>
          <w:tcPr/>
          <w:p>
            <w:pPr>
              <w:pStyle w:val="Compact"/>
              <w:jc w:val="right"/>
            </w:pPr>
            <w:r>
              <w:t xml:space="preserve">175,750 IQD</w:t>
            </w:r>
          </w:p>
        </w:tc>
      </w:tr>
      <w:tr>
        <w:tc>
          <w:tcPr/>
          <w:p>
            <w:pPr>
              <w:pStyle w:val="Compact"/>
              <w:jc w:val="left"/>
            </w:pPr>
            <w:r>
              <w:t xml:space="preserve">Service Fee (2%)</w:t>
            </w:r>
          </w:p>
        </w:tc>
        <w:tc>
          <w:tcPr/>
          <w:p>
            <w:pPr>
              <w:pStyle w:val="Compact"/>
              <w:jc w:val="right"/>
            </w:pPr>
            <w:r>
              <w:t xml:space="preserve">70,300 IQD</w:t>
            </w:r>
          </w:p>
        </w:tc>
      </w:tr>
      <w:tr>
        <w:tc>
          <w:tcPr/>
          <w:p>
            <w:pPr>
              <w:pStyle w:val="Compact"/>
              <w:jc w:val="left"/>
            </w:pPr>
            <w:r>
              <w:t xml:space="preserve">Discount (Early Payment 3%)</w:t>
            </w:r>
          </w:p>
        </w:tc>
        <w:tc>
          <w:tcPr/>
          <w:p>
            <w:pPr>
              <w:pStyle w:val="Compact"/>
              <w:jc w:val="right"/>
            </w:pPr>
            <w:r>
              <w:t xml:space="preserve">-105,450 IQD</w:t>
            </w:r>
          </w:p>
        </w:tc>
      </w:tr>
      <w:tr>
        <w:tc>
          <w:tcPr/>
          <w:p>
            <w:pPr>
              <w:pStyle w:val="Compact"/>
              <w:jc w:val="left"/>
            </w:pPr>
            <w:r>
              <w:t xml:space="preserve">Grand Total Due</w:t>
            </w:r>
          </w:p>
        </w:tc>
        <w:tc>
          <w:tcPr/>
          <w:p>
            <w:pPr>
              <w:pStyle w:val="Compact"/>
              <w:jc w:val="right"/>
            </w:pPr>
            <w:r>
              <w:t xml:space="preserve">3,655,600 IQD</w:t>
            </w:r>
          </w:p>
        </w:tc>
      </w:tr>
    </w:tbl>
    <w:bookmarkStart w:id="24" w:name="invoice-notes-payment-instructions"/>
    <w:p>
      <w:pPr>
        <w:pStyle w:val="Heading4"/>
      </w:pPr>
      <w:r>
        <w:t xml:space="preserve">Invoice Notes &amp; Payment Instructions</w:t>
      </w:r>
    </w:p>
    <w:p>
      <w:pPr>
        <w:pStyle w:val="FirstParagraph"/>
      </w:pPr>
      <w:r>
        <w:t xml:space="preserve">This Invoice is issued by Al-Rafidain Creative Studio, a registered Graphic Designer firm operating in Iraq Baghdad, in accordance with the Iraqi Commercial Code and the General Commission for Taxation regulations.</w:t>
      </w:r>
    </w:p>
    <w:p>
      <w:pPr>
        <w:pStyle w:val="BodyText"/>
      </w:pPr>
      <w:r>
        <w:rPr>
          <w:bCs/>
          <w:b/>
        </w:rPr>
        <w:t xml:space="preserve">Payment Method:</w:t>
      </w:r>
      <w:r>
        <w:t xml:space="preserve"> </w:t>
      </w:r>
      <w:r>
        <w:t xml:space="preserve">Bank Transfer to Al-Rafidain Bank, Branch: Al-Mansour, Baghdad. IBAN: IQ98 RAFI 0001 2345 6789 0123. Account Name: Al-Rafidain Creative Studio.</w:t>
      </w:r>
    </w:p>
    <w:p>
      <w:pPr>
        <w:pStyle w:val="BodyText"/>
      </w:pPr>
      <w:r>
        <w:rPr>
          <w:bCs/>
          <w:b/>
        </w:rPr>
        <w:t xml:space="preserve">Payment Deadline:</w:t>
      </w:r>
      <w:r>
        <w:t xml:space="preserve"> </w:t>
      </w:r>
      <w:r>
        <w:t xml:space="preserve">This Invoice must be settled within fifteen (15) calendar days from the issue date. Late payments shall incur a penalty of 1.5% per month as per Iraqi commercial law.</w:t>
      </w:r>
    </w:p>
    <w:p>
      <w:pPr>
        <w:pStyle w:val="BodyText"/>
      </w:pPr>
      <w:r>
        <w:rPr>
          <w:bCs/>
          <w:b/>
        </w:rPr>
        <w:t xml:space="preserve">Deliverables:</w:t>
      </w:r>
      <w:r>
        <w:t xml:space="preserve"> </w:t>
      </w:r>
      <w:r>
        <w:t xml:space="preserve">All final files (AI, PSD, PDF, PNG, SVG) will be delivered via secure cloud link upon full payment confirmation. Source files remain the intellectual property of the Graphic Designer until final settlement.</w:t>
      </w:r>
    </w:p>
    <w:bookmarkEnd w:id="24"/>
    <w:bookmarkStart w:id="25" w:name="terms-and-conditions"/>
    <w:p>
      <w:pPr>
        <w:pStyle w:val="Heading4"/>
      </w:pPr>
      <w:r>
        <w:t xml:space="preserve">Terms and Conditions</w:t>
      </w:r>
    </w:p>
    <w:p>
      <w:pPr>
        <w:numPr>
          <w:ilvl w:val="0"/>
          <w:numId w:val="1001"/>
        </w:numPr>
        <w:pStyle w:val="Compact"/>
      </w:pPr>
      <w:r>
        <w:t xml:space="preserve">All design work performed by the Graphic Designer is subject to a maximum of three (3) revision rounds per deliverable as specified in this Invoice. Additional revisions will be billed at 75,000 IQD per round.</w:t>
      </w:r>
    </w:p>
    <w:p>
      <w:pPr>
        <w:numPr>
          <w:ilvl w:val="0"/>
          <w:numId w:val="1001"/>
        </w:numPr>
        <w:pStyle w:val="Compact"/>
      </w:pPr>
      <w:r>
        <w:t xml:space="preserve">The client acknowledges that all original artwork, logos, and design concepts created by the Graphic Designer in Iraq Baghdad are protected under Iraqi Intellectual Property Law (Law No. 40 of 2014).</w:t>
      </w:r>
    </w:p>
    <w:p>
      <w:pPr>
        <w:numPr>
          <w:ilvl w:val="0"/>
          <w:numId w:val="1001"/>
        </w:numPr>
        <w:pStyle w:val="Compact"/>
      </w:pPr>
      <w:r>
        <w:t xml:space="preserve">This Invoice is valid for sixty (60) days from the issue date. After this period, the Graphic Designer reserves the right to withdraw the quoted rates and reissue a revised Invoice.</w:t>
      </w:r>
    </w:p>
    <w:p>
      <w:pPr>
        <w:numPr>
          <w:ilvl w:val="0"/>
          <w:numId w:val="1001"/>
        </w:numPr>
        <w:pStyle w:val="Compact"/>
      </w:pPr>
      <w:r>
        <w:t xml:space="preserve">Any dispute arising from this Invoice shall be resolved through the competent commercial courts in Baghdad, Iraq, in accordance with the Iraqi Civil Code.</w:t>
      </w:r>
    </w:p>
    <w:p>
      <w:pPr>
        <w:numPr>
          <w:ilvl w:val="0"/>
          <w:numId w:val="1001"/>
        </w:numPr>
        <w:pStyle w:val="Compact"/>
      </w:pPr>
      <w:r>
        <w:t xml:space="preserve">The Graphic Designer is not liable for print quality issues arising from third-party printing houses in Iraq Baghdad. The client is responsible for verifying print proofs before final production.</w:t>
      </w:r>
    </w:p>
    <w:p>
      <w:pPr>
        <w:numPr>
          <w:ilvl w:val="0"/>
          <w:numId w:val="1001"/>
        </w:numPr>
        <w:pStyle w:val="Compact"/>
      </w:pPr>
      <w:r>
        <w:t xml:space="preserve">All amounts stated in this Invoice are in Iraqi Dinar (IQD). No foreign currency conversion applies unless mutually agreed in writing.</w:t>
      </w:r>
    </w:p>
    <w:bookmarkEnd w:id="25"/>
    <w:p>
      <w:pPr>
        <w:pStyle w:val="FirstParagraph"/>
      </w:pPr>
      <w:r>
        <w:rPr>
          <w:bCs/>
          <w:b/>
        </w:rPr>
        <w:t xml:space="preserve">Al-Rafidain Creative Studio</w:t>
      </w:r>
      <w:r>
        <w:t xml:space="preserve"> </w:t>
      </w:r>
      <w:r>
        <w:t xml:space="preserve">| Graphic Designer Services | Iraq Baghdad</w:t>
      </w:r>
    </w:p>
    <w:p>
      <w:pPr>
        <w:pStyle w:val="BodyText"/>
      </w:pPr>
      <w:r>
        <w:t xml:space="preserve">Al-Mansour District, Street 14, Building 7, Baghdad, Iraq | Tel: +964 770 123 4567 | Email: ahmed@alrafidaincreative.iq</w:t>
      </w:r>
    </w:p>
    <w:p>
      <w:pPr>
        <w:pStyle w:val="BodyText"/>
      </w:pPr>
      <w:r>
        <w:t xml:space="preserve">This is a computer-generated Invoice and does not require a physical signature. It is valid as an official financial document in Iraq Baghdad.</w:t>
      </w:r>
    </w:p>
    <w:p>
      <w:pPr>
        <w:pStyle w:val="BodyText"/>
      </w:pPr>
      <w:r>
        <w:t xml:space="preserve">Invoice INV-BGD-2025-0047 | Generated on 15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Graphic Designer Services - Iraq Baghdad</dc:title>
  <dc:creator/>
  <dc:language>en</dc:language>
  <cp:keywords/>
  <dcterms:created xsi:type="dcterms:W3CDTF">2026-10-10T09:22:56Z</dcterms:created>
  <dcterms:modified xsi:type="dcterms:W3CDTF">2026-10-10T09:22:56Z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