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jerusalem-creative-studio"/>
    <w:p>
      <w:pPr>
        <w:pStyle w:val="Heading1"/>
      </w:pPr>
      <w:r>
        <w:t xml:space="preserve">Jerusalem Creative Studio</w:t>
      </w:r>
    </w:p>
    <w:p>
      <w:pPr>
        <w:pStyle w:val="FirstParagraph"/>
      </w:pPr>
      <w:r>
        <w:t xml:space="preserve">Professional Graphic Designer Services</w:t>
      </w:r>
    </w:p>
    <w:p>
      <w:pPr>
        <w:pStyle w:val="BodyText"/>
      </w:pPr>
      <w:r>
        <w:t xml:space="preserve">14 King David Street, Jerusalem 9100000, Israel</w:t>
      </w:r>
    </w:p>
    <w:p>
      <w:pPr>
        <w:pStyle w:val="BodyText"/>
      </w:pPr>
      <w:r>
        <w:t xml:space="preserve">Tel: +972-2-555-0147 | Email: billing@jerusalemcreative.co.il</w:t>
      </w:r>
    </w:p>
    <w:p>
      <w:pPr>
        <w:pStyle w:val="BodyText"/>
      </w:pPr>
      <w:r>
        <w:t xml:space="preserve">VAT No. (Mazal): 51-804-332-19</w:t>
      </w:r>
    </w:p>
    <w:p>
      <w:pPr>
        <w:pStyle w:val="BodyText"/>
      </w:pPr>
      <w:r>
        <w:t xml:space="preserve">VAT Registered – Israel Jerusalem</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JCS-2025-0472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May 2025 – 31 May 2025</w:t>
      </w:r>
    </w:p>
    <w:bookmarkEnd w:id="21"/>
    <w:bookmarkStart w:id="22" w:name="bill-to"/>
    <w:p>
      <w:pPr>
        <w:pStyle w:val="Heading3"/>
      </w:pPr>
      <w:r>
        <w:t xml:space="preserve">Bill To</w:t>
      </w:r>
    </w:p>
    <w:p>
      <w:pPr>
        <w:pStyle w:val="FirstParagraph"/>
      </w:pPr>
      <w:r>
        <w:rPr>
          <w:bCs/>
          <w:b/>
        </w:rPr>
        <w:t xml:space="preserve">Client:</w:t>
      </w:r>
      <w:r>
        <w:t xml:space="preserve"> </w:t>
      </w:r>
      <w:r>
        <w:t xml:space="preserve">Levant Marketing Group Ltd.</w:t>
      </w:r>
    </w:p>
    <w:p>
      <w:pPr>
        <w:pStyle w:val="BodyText"/>
      </w:pPr>
      <w:r>
        <w:rPr>
          <w:bCs/>
          <w:b/>
        </w:rPr>
        <w:t xml:space="preserve">Attn:</w:t>
      </w:r>
      <w:r>
        <w:t xml:space="preserve"> </w:t>
      </w:r>
      <w:r>
        <w:t xml:space="preserve">Ms. Rachel Ben-David, Marketing Director</w:t>
      </w:r>
    </w:p>
    <w:p>
      <w:pPr>
        <w:pStyle w:val="BodyText"/>
      </w:pPr>
      <w:r>
        <w:rPr>
          <w:bCs/>
          <w:b/>
        </w:rPr>
        <w:t xml:space="preserve">Address:</w:t>
      </w:r>
      <w:r>
        <w:t xml:space="preserve"> </w:t>
      </w:r>
      <w:r>
        <w:t xml:space="preserve">22 Jaffa Road, Jerusalem 9410000, Israel</w:t>
      </w:r>
    </w:p>
    <w:p>
      <w:pPr>
        <w:pStyle w:val="BodyText"/>
      </w:pPr>
      <w:r>
        <w:rPr>
          <w:bCs/>
          <w:b/>
        </w:rPr>
        <w:t xml:space="preserve">VAT No.:</w:t>
      </w:r>
      <w:r>
        <w:t xml:space="preserve"> </w:t>
      </w:r>
      <w:r>
        <w:t xml:space="preserve">51-772-901-44</w:t>
      </w:r>
    </w:p>
    <w:p>
      <w:pPr>
        <w:pStyle w:val="BodyText"/>
      </w:pPr>
      <w:r>
        <w:rPr>
          <w:bCs/>
          <w:b/>
        </w:rPr>
        <w:t xml:space="preserve">Email:</w:t>
      </w:r>
      <w:r>
        <w:t xml:space="preserve"> </w:t>
      </w:r>
      <w:r>
        <w:t xml:space="preserve">r.bendavid@levantmarketing.co.il</w:t>
      </w:r>
    </w:p>
    <w:bookmarkEnd w:id="22"/>
    <w:bookmarkStart w:id="23" w:name="from-service-provider"/>
    <w:p>
      <w:pPr>
        <w:pStyle w:val="Heading3"/>
      </w:pPr>
      <w:r>
        <w:t xml:space="preserve">From (Service Provider)</w:t>
      </w:r>
    </w:p>
    <w:p>
      <w:pPr>
        <w:pStyle w:val="FirstParagraph"/>
      </w:pPr>
      <w:r>
        <w:rPr>
          <w:bCs/>
          <w:b/>
        </w:rPr>
        <w:t xml:space="preserve">Graphic Designer:</w:t>
      </w:r>
      <w:r>
        <w:t xml:space="preserve"> </w:t>
      </w:r>
      <w:r>
        <w:t xml:space="preserve">Jerusalem Creative Studio</w:t>
      </w:r>
    </w:p>
    <w:p>
      <w:pPr>
        <w:pStyle w:val="BodyText"/>
      </w:pPr>
      <w:r>
        <w:rPr>
          <w:bCs/>
          <w:b/>
        </w:rPr>
        <w:t xml:space="preserve">Lead Designer:</w:t>
      </w:r>
      <w:r>
        <w:t xml:space="preserve"> </w:t>
      </w:r>
      <w:r>
        <w:t xml:space="preserve">Mr. David Cohen, Senior Graphic Designer</w:t>
      </w:r>
    </w:p>
    <w:p>
      <w:pPr>
        <w:pStyle w:val="BodyText"/>
      </w:pPr>
      <w:r>
        <w:rPr>
          <w:bCs/>
          <w:b/>
        </w:rPr>
        <w:t xml:space="preserve">Address:</w:t>
      </w:r>
      <w:r>
        <w:t xml:space="preserve"> </w:t>
      </w:r>
      <w:r>
        <w:t xml:space="preserve">14 King David Street, Jerusalem 9100000, Israel</w:t>
      </w:r>
    </w:p>
    <w:p>
      <w:pPr>
        <w:pStyle w:val="BodyText"/>
      </w:pPr>
      <w:r>
        <w:rPr>
          <w:bCs/>
          <w:b/>
        </w:rPr>
        <w:t xml:space="preserve">VAT No.:</w:t>
      </w:r>
      <w:r>
        <w:t xml:space="preserve"> </w:t>
      </w:r>
      <w:r>
        <w:t xml:space="preserve">51-804-332-19</w:t>
      </w:r>
    </w:p>
    <w:p>
      <w:pPr>
        <w:pStyle w:val="BodyText"/>
      </w:pPr>
      <w:r>
        <w:rPr>
          <w:bCs/>
          <w:b/>
        </w:rPr>
        <w:t xml:space="preserve">Email:</w:t>
      </w:r>
      <w:r>
        <w:t xml:space="preserve"> </w:t>
      </w:r>
      <w:r>
        <w:t xml:space="preserve">billing@jerusalemcreative.co.il</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Graphic Designer Services</w:t>
            </w:r>
          </w:p>
        </w:tc>
        <w:tc>
          <w:tcPr/>
          <w:p>
            <w:pPr>
              <w:pStyle w:val="Compact"/>
              <w:jc w:val="left"/>
            </w:pPr>
            <w:r>
              <w:t xml:space="preserve">Hours / Units</w:t>
            </w:r>
          </w:p>
        </w:tc>
        <w:tc>
          <w:tcPr/>
          <w:p>
            <w:pPr>
              <w:pStyle w:val="Compact"/>
              <w:jc w:val="left"/>
            </w:pPr>
            <w:r>
              <w:t xml:space="preserve">Rate (ILS)</w:t>
            </w:r>
          </w:p>
        </w:tc>
        <w:tc>
          <w:tcPr/>
          <w:p>
            <w:pPr>
              <w:pStyle w:val="Compact"/>
              <w:jc w:val="left"/>
            </w:pPr>
            <w:r>
              <w:t xml:space="preserve">Amount (ILS)</w:t>
            </w:r>
          </w:p>
        </w:tc>
        <w:tc>
          <w:tcPr/>
          <w:p>
            <w:pPr>
              <w:pStyle w:val="Compact"/>
              <w:jc w:val="left"/>
            </w:pPr>
            <w:r>
              <w:t xml:space="preserve">VAT %</w:t>
            </w:r>
          </w:p>
        </w:tc>
      </w:tr>
      <w:tr>
        <w:tc>
          <w:tcPr/>
          <w:p>
            <w:pPr>
              <w:pStyle w:val="Compact"/>
              <w:jc w:val="left"/>
            </w:pPr>
            <w:r>
              <w:t xml:space="preserve">1</w:t>
            </w:r>
          </w:p>
        </w:tc>
        <w:tc>
          <w:tcPr/>
          <w:p>
            <w:pPr>
              <w:pStyle w:val="Compact"/>
              <w:jc w:val="left"/>
            </w:pPr>
            <w:r>
              <w:t xml:space="preserve">Brand Identity Redesign – Complete visual identity package including logo development, color palette, typography system, and brand guidelines document for Levant Marketing Group. Delivered by the lead Graphic Designer in Israel Jerusalem.</w:t>
            </w:r>
          </w:p>
        </w:tc>
        <w:tc>
          <w:tcPr/>
          <w:p>
            <w:pPr>
              <w:pStyle w:val="Compact"/>
              <w:jc w:val="left"/>
            </w:pPr>
            <w:r>
              <w:t xml:space="preserve">48 hrs</w:t>
            </w:r>
          </w:p>
        </w:tc>
        <w:tc>
          <w:tcPr/>
          <w:p>
            <w:pPr>
              <w:pStyle w:val="Compact"/>
              <w:jc w:val="left"/>
            </w:pPr>
            <w:r>
              <w:t xml:space="preserve">₪ 350</w:t>
            </w:r>
          </w:p>
        </w:tc>
        <w:tc>
          <w:tcPr/>
          <w:p>
            <w:pPr>
              <w:pStyle w:val="Compact"/>
              <w:jc w:val="left"/>
            </w:pPr>
            <w:r>
              <w:t xml:space="preserve">₪ 16,800.00</w:t>
            </w:r>
          </w:p>
        </w:tc>
        <w:tc>
          <w:tcPr/>
          <w:p>
            <w:pPr>
              <w:pStyle w:val="Compact"/>
              <w:jc w:val="left"/>
            </w:pPr>
            <w:r>
              <w:t xml:space="preserve">18%</w:t>
            </w:r>
          </w:p>
        </w:tc>
      </w:tr>
      <w:tr>
        <w:tc>
          <w:tcPr/>
          <w:p>
            <w:pPr>
              <w:pStyle w:val="Compact"/>
              <w:jc w:val="left"/>
            </w:pPr>
            <w:r>
              <w:t xml:space="preserve">2</w:t>
            </w:r>
          </w:p>
        </w:tc>
        <w:tc>
          <w:tcPr/>
          <w:p>
            <w:pPr>
              <w:pStyle w:val="Compact"/>
              <w:jc w:val="left"/>
            </w:pPr>
            <w:r>
              <w:t xml:space="preserve">Marketing Collateral Design – Design and layout of 12-page corporate brochure, 4 business card variations, letterhead, and email signature templates. All materials produced by the Graphic Designer team based in Israel Jerusalem.</w:t>
            </w:r>
          </w:p>
        </w:tc>
        <w:tc>
          <w:tcPr/>
          <w:p>
            <w:pPr>
              <w:pStyle w:val="Compact"/>
              <w:jc w:val="left"/>
            </w:pPr>
            <w:r>
              <w:t xml:space="preserve">32 hrs</w:t>
            </w:r>
          </w:p>
        </w:tc>
        <w:tc>
          <w:tcPr/>
          <w:p>
            <w:pPr>
              <w:pStyle w:val="Compact"/>
              <w:jc w:val="left"/>
            </w:pPr>
            <w:r>
              <w:t xml:space="preserve">₪ 350</w:t>
            </w:r>
          </w:p>
        </w:tc>
        <w:tc>
          <w:tcPr/>
          <w:p>
            <w:pPr>
              <w:pStyle w:val="Compact"/>
              <w:jc w:val="left"/>
            </w:pPr>
            <w:r>
              <w:t xml:space="preserve">₪ 11,200.00</w:t>
            </w:r>
          </w:p>
        </w:tc>
        <w:tc>
          <w:tcPr/>
          <w:p>
            <w:pPr>
              <w:pStyle w:val="Compact"/>
              <w:jc w:val="left"/>
            </w:pPr>
            <w:r>
              <w:t xml:space="preserve">18%</w:t>
            </w:r>
          </w:p>
        </w:tc>
      </w:tr>
      <w:tr>
        <w:tc>
          <w:tcPr/>
          <w:p>
            <w:pPr>
              <w:pStyle w:val="Compact"/>
              <w:jc w:val="left"/>
            </w:pPr>
            <w:r>
              <w:t xml:space="preserve">3</w:t>
            </w:r>
          </w:p>
        </w:tc>
        <w:tc>
          <w:tcPr/>
          <w:p>
            <w:pPr>
              <w:pStyle w:val="Compact"/>
              <w:jc w:val="left"/>
            </w:pPr>
            <w:r>
              <w:t xml:space="preserve">Digital Campaign Assets – Creation of 24 social media graphics, 8 banner advertisements (web and print), and 4 video thumbnail designs for Q3 2025 campaign. Executed by the Graphic Designer at Jerusalem Creative Studio, Israel Jerusalem.</w:t>
            </w:r>
          </w:p>
        </w:tc>
        <w:tc>
          <w:tcPr/>
          <w:p>
            <w:pPr>
              <w:pStyle w:val="Compact"/>
              <w:jc w:val="left"/>
            </w:pPr>
            <w:r>
              <w:t xml:space="preserve">40 hrs</w:t>
            </w:r>
          </w:p>
        </w:tc>
        <w:tc>
          <w:tcPr/>
          <w:p>
            <w:pPr>
              <w:pStyle w:val="Compact"/>
              <w:jc w:val="left"/>
            </w:pPr>
            <w:r>
              <w:t xml:space="preserve">₪ 350</w:t>
            </w:r>
          </w:p>
        </w:tc>
        <w:tc>
          <w:tcPr/>
          <w:p>
            <w:pPr>
              <w:pStyle w:val="Compact"/>
              <w:jc w:val="left"/>
            </w:pPr>
            <w:r>
              <w:t xml:space="preserve">₪ 14,000.00</w:t>
            </w:r>
          </w:p>
        </w:tc>
        <w:tc>
          <w:tcPr/>
          <w:p>
            <w:pPr>
              <w:pStyle w:val="Compact"/>
              <w:jc w:val="left"/>
            </w:pPr>
            <w:r>
              <w:t xml:space="preserve">18%</w:t>
            </w:r>
          </w:p>
        </w:tc>
      </w:tr>
      <w:tr>
        <w:tc>
          <w:tcPr/>
          <w:p>
            <w:pPr>
              <w:pStyle w:val="Compact"/>
              <w:jc w:val="left"/>
            </w:pPr>
            <w:r>
              <w:t xml:space="preserve">4</w:t>
            </w:r>
          </w:p>
        </w:tc>
        <w:tc>
          <w:tcPr/>
          <w:p>
            <w:pPr>
              <w:pStyle w:val="Compact"/>
              <w:jc w:val="left"/>
            </w:pPr>
            <w:r>
              <w:t xml:space="preserve">Packaging Design – Structural and graphic design for 3 product packaging variants including dielines, print-ready files, and mockup presentations. Prepared by the senior Graphic Designer in Israel Jerusalem.</w:t>
            </w:r>
          </w:p>
        </w:tc>
        <w:tc>
          <w:tcPr/>
          <w:p>
            <w:pPr>
              <w:pStyle w:val="Compact"/>
              <w:jc w:val="left"/>
            </w:pPr>
            <w:r>
              <w:t xml:space="preserve">28 hrs</w:t>
            </w:r>
          </w:p>
        </w:tc>
        <w:tc>
          <w:tcPr/>
          <w:p>
            <w:pPr>
              <w:pStyle w:val="Compact"/>
              <w:jc w:val="left"/>
            </w:pPr>
            <w:r>
              <w:t xml:space="preserve">₪ 350</w:t>
            </w:r>
          </w:p>
        </w:tc>
        <w:tc>
          <w:tcPr/>
          <w:p>
            <w:pPr>
              <w:pStyle w:val="Compact"/>
              <w:jc w:val="left"/>
            </w:pPr>
            <w:r>
              <w:t xml:space="preserve">₪ 9,800.00</w:t>
            </w:r>
          </w:p>
        </w:tc>
        <w:tc>
          <w:tcPr/>
          <w:p>
            <w:pPr>
              <w:pStyle w:val="Compact"/>
              <w:jc w:val="left"/>
            </w:pPr>
            <w:r>
              <w:t xml:space="preserve">18%</w:t>
            </w:r>
          </w:p>
        </w:tc>
      </w:tr>
      <w:tr>
        <w:tc>
          <w:tcPr/>
          <w:p>
            <w:pPr>
              <w:pStyle w:val="Compact"/>
              <w:jc w:val="left"/>
            </w:pPr>
            <w:r>
              <w:t xml:space="preserve">5</w:t>
            </w:r>
          </w:p>
        </w:tc>
        <w:tc>
          <w:tcPr/>
          <w:p>
            <w:pPr>
              <w:pStyle w:val="Compact"/>
              <w:jc w:val="left"/>
            </w:pPr>
            <w:r>
              <w:t xml:space="preserve">Revisions &amp; Final Deliverables – Up to three rounds of revisions per project, final file preparation (AI, PDF, PNG, SVG, EPS), and source file handover. All revision work performed by the Graphic Designer in Israel Jerusalem.</w:t>
            </w:r>
          </w:p>
        </w:tc>
        <w:tc>
          <w:tcPr/>
          <w:p>
            <w:pPr>
              <w:pStyle w:val="Compact"/>
              <w:jc w:val="left"/>
            </w:pPr>
            <w:r>
              <w:t xml:space="preserve">12 hrs</w:t>
            </w:r>
          </w:p>
        </w:tc>
        <w:tc>
          <w:tcPr/>
          <w:p>
            <w:pPr>
              <w:pStyle w:val="Compact"/>
              <w:jc w:val="left"/>
            </w:pPr>
            <w:r>
              <w:t xml:space="preserve">₪ 350</w:t>
            </w:r>
          </w:p>
        </w:tc>
        <w:tc>
          <w:tcPr/>
          <w:p>
            <w:pPr>
              <w:pStyle w:val="Compact"/>
              <w:jc w:val="left"/>
            </w:pPr>
            <w:r>
              <w:t xml:space="preserve">₪ 4,200.00</w:t>
            </w:r>
          </w:p>
        </w:tc>
        <w:tc>
          <w:tcPr/>
          <w:p>
            <w:pPr>
              <w:pStyle w:val="Compact"/>
              <w:jc w:val="left"/>
            </w:pPr>
            <w:r>
              <w:t xml:space="preserve">18%</w:t>
            </w:r>
          </w:p>
        </w:tc>
      </w:tr>
      <w:tr>
        <w:tc>
          <w:tcPr/>
          <w:p>
            <w:pPr>
              <w:pStyle w:val="Compact"/>
              <w:jc w:val="left"/>
            </w:pPr>
            <w:r>
              <w:t xml:space="preserve">6</w:t>
            </w:r>
          </w:p>
        </w:tc>
        <w:tc>
          <w:tcPr/>
          <w:p>
            <w:pPr>
              <w:pStyle w:val="Compact"/>
              <w:jc w:val="left"/>
            </w:pPr>
            <w:r>
              <w:t xml:space="preserve">Project Management &amp; Consultation – Weekly strategy meetings, creative direction sessions, and progress reporting. Managed by the Graphic Designer lead at Jerusalem Creative Studio, Israel Jerusalem.</w:t>
            </w:r>
          </w:p>
        </w:tc>
        <w:tc>
          <w:tcPr/>
          <w:p>
            <w:pPr>
              <w:pStyle w:val="Compact"/>
              <w:jc w:val="left"/>
            </w:pPr>
            <w:r>
              <w:t xml:space="preserve">8 hrs</w:t>
            </w:r>
          </w:p>
        </w:tc>
        <w:tc>
          <w:tcPr/>
          <w:p>
            <w:pPr>
              <w:pStyle w:val="Compact"/>
              <w:jc w:val="left"/>
            </w:pPr>
            <w:r>
              <w:t xml:space="preserve">₪ 400</w:t>
            </w:r>
          </w:p>
        </w:tc>
        <w:tc>
          <w:tcPr/>
          <w:p>
            <w:pPr>
              <w:pStyle w:val="Compact"/>
              <w:jc w:val="left"/>
            </w:pPr>
            <w:r>
              <w:t xml:space="preserve">₪ 3,200.00</w:t>
            </w:r>
          </w:p>
        </w:tc>
        <w:tc>
          <w:tcPr/>
          <w:p>
            <w:pPr>
              <w:pStyle w:val="Compact"/>
              <w:jc w:val="left"/>
            </w:pPr>
            <w:r>
              <w:t xml:space="preserve">18%</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rPr>
                <w:bCs/>
                <w:b/>
              </w:rPr>
              <w:t xml:space="preserve">₪ 59,200.00</w:t>
            </w:r>
          </w:p>
        </w:tc>
      </w:tr>
      <w:tr>
        <w:tc>
          <w:tcPr/>
          <w:p>
            <w:pPr>
              <w:pStyle w:val="Compact"/>
              <w:jc w:val="left"/>
            </w:pPr>
            <w:r>
              <w:t xml:space="preserve">VAT @ 18% (Israel)</w:t>
            </w:r>
          </w:p>
        </w:tc>
        <w:tc>
          <w:tcPr/>
          <w:p>
            <w:pPr>
              <w:pStyle w:val="Compact"/>
              <w:jc w:val="right"/>
            </w:pPr>
            <w:r>
              <w:rPr>
                <w:bCs/>
                <w:b/>
              </w:rPr>
              <w:t xml:space="preserve">₪ 10,656.00</w:t>
            </w:r>
          </w:p>
        </w:tc>
      </w:tr>
      <w:tr>
        <w:tc>
          <w:tcPr/>
          <w:p>
            <w:pPr>
              <w:pStyle w:val="Compact"/>
              <w:jc w:val="left"/>
            </w:pPr>
            <w:r>
              <w:t xml:space="preserve">Discount (Early Payment – 5%)</w:t>
            </w:r>
          </w:p>
        </w:tc>
        <w:tc>
          <w:tcPr/>
          <w:p>
            <w:pPr>
              <w:pStyle w:val="Compact"/>
              <w:jc w:val="right"/>
            </w:pPr>
            <w:r>
              <w:rPr>
                <w:bCs/>
                <w:b/>
              </w:rPr>
              <w:t xml:space="preserve">-₪ 2,960.00</w:t>
            </w:r>
          </w:p>
        </w:tc>
      </w:tr>
      <w:tr>
        <w:tc>
          <w:tcPr/>
          <w:p>
            <w:pPr>
              <w:pStyle w:val="Compact"/>
              <w:jc w:val="left"/>
            </w:pPr>
            <w:r>
              <w:t xml:space="preserve">TOTAL DUE (Incl. VAT)</w:t>
            </w:r>
          </w:p>
        </w:tc>
        <w:tc>
          <w:tcPr/>
          <w:p>
            <w:pPr>
              <w:pStyle w:val="Compact"/>
              <w:jc w:val="right"/>
            </w:pPr>
            <w:r>
              <w:t xml:space="preserve">₪ 66,896.00</w:t>
            </w:r>
          </w:p>
        </w:tc>
      </w:tr>
    </w:tbl>
    <w:bookmarkStart w:id="24" w:name="payment-terms-instructions"/>
    <w:p>
      <w:pPr>
        <w:pStyle w:val="Heading3"/>
      </w:pPr>
      <w:r>
        <w:t xml:space="preserve">Payment Terms &amp; Instructions</w:t>
      </w:r>
    </w:p>
    <w:p>
      <w:pPr>
        <w:pStyle w:val="FirstParagraph"/>
      </w:pPr>
      <w:r>
        <w:t xml:space="preserve">This Invoice must be settled within 30 calendar days from the issue date (15 June 2025), no later than 15 July 2025. Payment is to be made via bank transfer to the following account held in Israel Jerusalem:</w:t>
      </w:r>
    </w:p>
    <w:p>
      <w:pPr>
        <w:pStyle w:val="BodyText"/>
      </w:pPr>
      <w:r>
        <w:rPr>
          <w:bCs/>
          <w:b/>
        </w:rPr>
        <w:t xml:space="preserve">Bank:</w:t>
      </w:r>
      <w:r>
        <w:t xml:space="preserve"> </w:t>
      </w:r>
      <w:r>
        <w:t xml:space="preserve">Bank Hapoalim, Jerusalem Branch</w:t>
      </w:r>
    </w:p>
    <w:p>
      <w:pPr>
        <w:pStyle w:val="BodyText"/>
      </w:pPr>
      <w:r>
        <w:rPr>
          <w:bCs/>
          <w:b/>
        </w:rPr>
        <w:t xml:space="preserve">Account Name:</w:t>
      </w:r>
      <w:r>
        <w:t xml:space="preserve"> </w:t>
      </w:r>
      <w:r>
        <w:t xml:space="preserve">Jerusalem Creative Studio Ltd.</w:t>
      </w:r>
    </w:p>
    <w:p>
      <w:pPr>
        <w:pStyle w:val="BodyText"/>
      </w:pPr>
      <w:r>
        <w:rPr>
          <w:bCs/>
          <w:b/>
        </w:rPr>
        <w:t xml:space="preserve">Account No.:</w:t>
      </w:r>
      <w:r>
        <w:t xml:space="preserve"> </w:t>
      </w:r>
      <w:r>
        <w:t xml:space="preserve">011-445-882-103</w:t>
      </w:r>
    </w:p>
    <w:p>
      <w:pPr>
        <w:pStyle w:val="BodyText"/>
      </w:pPr>
      <w:r>
        <w:rPr>
          <w:bCs/>
          <w:b/>
        </w:rPr>
        <w:t xml:space="preserve">IBAN:</w:t>
      </w:r>
      <w:r>
        <w:t xml:space="preserve"> </w:t>
      </w:r>
      <w:r>
        <w:t xml:space="preserve">IL17 0110 0000 0044 5882 103</w:t>
      </w:r>
    </w:p>
    <w:p>
      <w:pPr>
        <w:pStyle w:val="BodyText"/>
      </w:pPr>
      <w:r>
        <w:rPr>
          <w:bCs/>
          <w:b/>
        </w:rPr>
        <w:t xml:space="preserve">Reference:</w:t>
      </w:r>
      <w:r>
        <w:t xml:space="preserve"> </w:t>
      </w:r>
      <w:r>
        <w:t xml:space="preserve">Invoice No. JCS-2025-0472</w:t>
      </w:r>
    </w:p>
    <w:p>
      <w:pPr>
        <w:pStyle w:val="BodyText"/>
      </w:pPr>
      <w:r>
        <w:t xml:space="preserve">Please note that a late payment penalty of 1.5% per month (or the statutory rate as defined by the Israeli Late Payment Law, 5761-2001) will apply to any outstanding balance after the due date. This Invoice is issued in accordance with the Israeli Tax Authority regulations for VAT-registered businesses operating in Israel Jerusalem.</w:t>
      </w:r>
    </w:p>
    <w:bookmarkEnd w:id="24"/>
    <w:bookmarkStart w:id="25" w:name="notes-important-information"/>
    <w:p>
      <w:pPr>
        <w:pStyle w:val="Heading3"/>
      </w:pPr>
      <w:r>
        <w:t xml:space="preserve">Notes &amp; Important Information</w:t>
      </w:r>
    </w:p>
    <w:p>
      <w:pPr>
        <w:pStyle w:val="FirstParagraph"/>
      </w:pPr>
      <w:r>
        <w:t xml:space="preserve">1. This Invoice covers all Graphic Designer services rendered by Jerusalem Creative Studio during the period of 01 May 2025 through 31 May 2025. All creative work was produced by our in-house Graphic Designer team located in Israel Jerusalem.</w:t>
      </w:r>
    </w:p>
    <w:p>
      <w:pPr>
        <w:pStyle w:val="BodyText"/>
      </w:pPr>
      <w:r>
        <w:t xml:space="preserve">2. All source files (Adobe Illustrator, Photoshop, InDesign) will be transferred to the client upon full settlement of this Invoice. Ownership of the final deliverables transfers to Levant Marketing Group upon receipt of payment.</w:t>
      </w:r>
    </w:p>
    <w:p>
      <w:pPr>
        <w:pStyle w:val="BodyText"/>
      </w:pPr>
      <w:r>
        <w:t xml:space="preserve">3. Any additional revisions beyond the three included rounds will be billed at the standard Graphic Designer hourly rate of ₪350 per hour, subject to a separate Invoice.</w:t>
      </w:r>
    </w:p>
    <w:p>
      <w:pPr>
        <w:pStyle w:val="BodyText"/>
      </w:pPr>
      <w:r>
        <w:t xml:space="preserve">4. This Invoice is valid for 90 days from the issue date. After this period, the Invoice may be reissued with updated terms as per Israeli commercial law.</w:t>
      </w:r>
    </w:p>
    <w:p>
      <w:pPr>
        <w:pStyle w:val="BodyText"/>
      </w:pPr>
      <w:r>
        <w:t xml:space="preserve">5. Jerusalem Creative Studio is a VAT-registered entity operating in Israel Jerusalem. All amounts stated in this Invoice are in New Israeli Shekels (ILS / ₪). The 18% VAT rate is applied in compliance with the Israeli Value Added Tax Law, 5736-1975.</w:t>
      </w:r>
    </w:p>
    <w:p>
      <w:pPr>
        <w:pStyle w:val="BodyText"/>
      </w:pPr>
      <w:r>
        <w:t xml:space="preserve">6. For any disputes regarding this Invoice, the parties agree to the jurisdiction of the competent courts in Israel Jerusalem. This document constitutes a legally binding financial record between the Graphic Designer service provider and the client.</w:t>
      </w:r>
    </w:p>
    <w:bookmarkEnd w:id="25"/>
    <w:p>
      <w:pPr>
        <w:pStyle w:val="BodyText"/>
      </w:pPr>
      <w:r>
        <w:rPr>
          <w:bCs/>
          <w:b/>
        </w:rPr>
        <w:t xml:space="preserve">Jerusalem Creative Studio Ltd.</w:t>
      </w:r>
      <w:r>
        <w:t xml:space="preserve"> </w:t>
      </w:r>
      <w:r>
        <w:t xml:space="preserve">| 14 King David Street, Jerusalem 9100000, Israel</w:t>
      </w:r>
    </w:p>
    <w:p>
      <w:pPr>
        <w:pStyle w:val="BodyText"/>
      </w:pPr>
      <w:r>
        <w:t xml:space="preserve">VAT No. 51-804-332-19 | Company Reg. No. 51-804-332-19 | Israel Jerusalem</w:t>
      </w:r>
    </w:p>
    <w:p>
      <w:pPr>
        <w:pStyle w:val="BodyText"/>
      </w:pPr>
      <w:r>
        <w:t xml:space="preserve">This Invoice was generated electronically and is valid without a physical signature in accordance with the Israeli Electronic Signatures Law, 5761-2001.</w:t>
      </w:r>
    </w:p>
    <w:p>
      <w:pPr>
        <w:pStyle w:val="BodyText"/>
      </w:pPr>
      <w:r>
        <w:t xml:space="preserve">Thank you for your business. We appreciate the opportunity to serve you as your dedicated Graphic Designer partner in Israel Jerusalem.</w:t>
      </w:r>
    </w:p>
    <w:p>
      <w:pPr>
        <w:pStyle w:val="BodyText"/>
      </w:pPr>
      <w:r>
        <w:t xml:space="preserve">Invoice JCS-2025-0472 | Issued: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Israel Jerusalem</dc:title>
  <dc:creator/>
  <dc:language>en</dc:language>
  <cp:keywords/>
  <dcterms:created xsi:type="dcterms:W3CDTF">2026-10-10T06:44:21Z</dcterms:created>
  <dcterms:modified xsi:type="dcterms:W3CDTF">2026-10-10T06:44:21Z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