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Italy</w:t>
      </w:r>
      <w:r>
        <w:t xml:space="preserve"> </w:t>
      </w:r>
      <w:r>
        <w:t xml:space="preserve">Naples</w:t>
      </w:r>
    </w:p>
    <w:bookmarkStart w:id="20" w:name="studio-grafico-vesuvio"/>
    <w:p>
      <w:pPr>
        <w:pStyle w:val="Heading1"/>
      </w:pPr>
      <w:r>
        <w:t xml:space="preserve">Studio Grafico Vesuvio</w:t>
      </w:r>
    </w:p>
    <w:p>
      <w:pPr>
        <w:pStyle w:val="FirstParagraph"/>
      </w:pPr>
      <w:r>
        <w:t xml:space="preserve">Professional Graphic Designer Services</w:t>
      </w:r>
    </w:p>
    <w:p>
      <w:pPr>
        <w:pStyle w:val="BodyText"/>
      </w:pPr>
      <w:r>
        <w:t xml:space="preserve">Via Toledo 187, 80132 Naples (NA), Italy</w:t>
      </w:r>
    </w:p>
    <w:p>
      <w:pPr>
        <w:pStyle w:val="BodyText"/>
      </w:pPr>
      <w:r>
        <w:t xml:space="preserve">VAT Number (P.IVA): IT08472910634</w:t>
      </w:r>
    </w:p>
    <w:p>
      <w:pPr>
        <w:pStyle w:val="BodyText"/>
      </w:pPr>
      <w:r>
        <w:t xml:space="preserve">Chamber of Commerce: NA-1234567</w:t>
      </w:r>
    </w:p>
    <w:p>
      <w:pPr>
        <w:pStyle w:val="BodyText"/>
      </w:pPr>
      <w:r>
        <w:t xml:space="preserve">Email: info@studiografico-vesuvio.it</w:t>
      </w:r>
    </w:p>
    <w:p>
      <w:pPr>
        <w:pStyle w:val="BodyText"/>
      </w:pPr>
      <w:r>
        <w:t xml:space="preserve">Phone: +39 081 555 0142</w:t>
      </w:r>
    </w:p>
    <w:bookmarkEnd w:id="20"/>
    <w:bookmarkStart w:id="21" w:name="invoice"/>
    <w:p>
      <w:pPr>
        <w:pStyle w:val="Heading2"/>
      </w:pPr>
      <w:r>
        <w:t xml:space="preserve">INVOICE</w:t>
      </w:r>
    </w:p>
    <w:p>
      <w:pPr>
        <w:pStyle w:val="FirstParagraph"/>
      </w:pPr>
      <w:r>
        <w:t xml:space="preserve">Invoice No. 2025/0047</w:t>
      </w:r>
    </w:p>
    <w:p>
      <w:pPr>
        <w:pStyle w:val="BodyText"/>
      </w:pPr>
      <w:r>
        <w:t xml:space="preserve">Date: 15 June 2025</w:t>
      </w:r>
    </w:p>
    <w:p>
      <w:pPr>
        <w:pStyle w:val="BodyText"/>
      </w:pPr>
      <w:r>
        <w:t xml:space="preserve">Due Date: 15 July 2025</w:t>
      </w:r>
    </w:p>
    <w:bookmarkEnd w:id="21"/>
    <w:bookmarkStart w:id="22" w:name="bill-to-client"/>
    <w:p>
      <w:pPr>
        <w:pStyle w:val="Heading3"/>
      </w:pPr>
      <w:r>
        <w:t xml:space="preserve">Bill To (Client)</w:t>
      </w:r>
    </w:p>
    <w:p>
      <w:pPr>
        <w:pStyle w:val="FirstParagraph"/>
      </w:pPr>
      <w:r>
        <w:rPr>
          <w:bCs/>
          <w:b/>
        </w:rPr>
        <w:t xml:space="preserve">Amalfi Coast Tourism S.r.l.</w:t>
      </w:r>
    </w:p>
    <w:p>
      <w:pPr>
        <w:pStyle w:val="BodyText"/>
      </w:pPr>
      <w:r>
        <w:t xml:space="preserve">Via Marina Grande 45, 84011 Amalfi (SA), Italy</w:t>
      </w:r>
    </w:p>
    <w:p>
      <w:pPr>
        <w:pStyle w:val="BodyText"/>
      </w:pPr>
      <w:r>
        <w:t xml:space="preserve">VAT Number: IT09123450651</w:t>
      </w:r>
    </w:p>
    <w:p>
      <w:pPr>
        <w:pStyle w:val="BodyText"/>
      </w:pPr>
      <w:r>
        <w:t xml:space="preserve">Contact: Dr. Maria Esposito</w:t>
      </w:r>
    </w:p>
    <w:p>
      <w:pPr>
        <w:pStyle w:val="BodyText"/>
      </w:pPr>
      <w:r>
        <w:t xml:space="preserve">Email: m.esposito@amalficoast-tourism.it</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March 2025 – 30 May 2025</w:t>
      </w:r>
    </w:p>
    <w:p>
      <w:pPr>
        <w:pStyle w:val="BodyText"/>
      </w:pPr>
      <w:r>
        <w:rPr>
          <w:bCs/>
          <w:b/>
        </w:rPr>
        <w:t xml:space="preserve">Project Reference:</w:t>
      </w:r>
      <w:r>
        <w:t xml:space="preserve"> </w:t>
      </w:r>
      <w:r>
        <w:t xml:space="preserve">GDN-2025-NA-003</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3"/>
    <w:bookmarkStart w:id="24" w:name="X9282de3f8e773c83c4091409cc7bbe5d2bf1950"/>
    <w:p>
      <w:pPr>
        <w:pStyle w:val="Heading3"/>
      </w:pPr>
      <w:r>
        <w:t xml:space="preserve">Description of Graphic Design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Complete brand identity redesign for Amalfi Coast Tourism, including logo development, color palette selection, typography system, and brand guidelines document. The Graphic Designer prepared three initial concepts, refined the selected direction through two revision cycles, and delivered final vector files in AI, EPS, and SVG formats.</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c>
          <w:tcPr/>
          <w:p>
            <w:pPr>
              <w:pStyle w:val="Compact"/>
              <w:jc w:val="left"/>
            </w:pPr>
            <w:r>
              <w:t xml:space="preserve">22%</w:t>
            </w:r>
          </w:p>
        </w:tc>
      </w:tr>
      <w:tr>
        <w:tc>
          <w:tcPr/>
          <w:p>
            <w:pPr>
              <w:pStyle w:val="Compact"/>
              <w:jc w:val="left"/>
            </w:pPr>
            <w:r>
              <w:t xml:space="preserve">2</w:t>
            </w:r>
          </w:p>
        </w:tc>
        <w:tc>
          <w:tcPr/>
          <w:p>
            <w:pPr>
              <w:pStyle w:val="Compact"/>
              <w:jc w:val="left"/>
            </w:pPr>
            <w:r>
              <w:t xml:space="preserve">Design of a 24-page corporate brochure for the 2025-2026 tourism season. The Graphic Designer handled layout composition, image editing, infographics for visitor statistics, and print-ready preparation with CMYK color profiles and 3mm bleed specifications for offset printing in Naples.</w:t>
            </w:r>
          </w:p>
        </w:tc>
        <w:tc>
          <w:tcPr/>
          <w:p>
            <w:pPr>
              <w:pStyle w:val="Compact"/>
              <w:jc w:val="left"/>
            </w:pPr>
            <w:r>
              <w:t xml:space="preserve">36</w:t>
            </w:r>
          </w:p>
        </w:tc>
        <w:tc>
          <w:tcPr/>
          <w:p>
            <w:pPr>
              <w:pStyle w:val="Compact"/>
              <w:jc w:val="left"/>
            </w:pPr>
            <w:r>
              <w:t xml:space="preserve">€85.00</w:t>
            </w:r>
          </w:p>
        </w:tc>
        <w:tc>
          <w:tcPr/>
          <w:p>
            <w:pPr>
              <w:pStyle w:val="Compact"/>
              <w:jc w:val="left"/>
            </w:pPr>
            <w:r>
              <w:t xml:space="preserve">€3,060.00</w:t>
            </w:r>
          </w:p>
        </w:tc>
        <w:tc>
          <w:tcPr/>
          <w:p>
            <w:pPr>
              <w:pStyle w:val="Compact"/>
              <w:jc w:val="left"/>
            </w:pPr>
            <w:r>
              <w:t xml:space="preserve">22%</w:t>
            </w:r>
          </w:p>
        </w:tc>
      </w:tr>
      <w:tr>
        <w:tc>
          <w:tcPr/>
          <w:p>
            <w:pPr>
              <w:pStyle w:val="Compact"/>
              <w:jc w:val="left"/>
            </w:pPr>
            <w:r>
              <w:t xml:space="preserve">3</w:t>
            </w:r>
          </w:p>
        </w:tc>
        <w:tc>
          <w:tcPr/>
          <w:p>
            <w:pPr>
              <w:pStyle w:val="Compact"/>
              <w:jc w:val="left"/>
            </w:pPr>
            <w:r>
              <w:t xml:space="preserve">Creation of a comprehensive social media design package (60 individual assets) for Instagram, Facebook, and LinkedIn. The Graphic Designer produced seasonal campaign visuals, promotional banners, story templates, and animated GIF headers aligned with the new brand identity established in Item 1.</w:t>
            </w:r>
          </w:p>
        </w:tc>
        <w:tc>
          <w:tcPr/>
          <w:p>
            <w:pPr>
              <w:pStyle w:val="Compact"/>
              <w:jc w:val="left"/>
            </w:pPr>
            <w:r>
              <w:t xml:space="preserve">40</w:t>
            </w:r>
          </w:p>
        </w:tc>
        <w:tc>
          <w:tcPr/>
          <w:p>
            <w:pPr>
              <w:pStyle w:val="Compact"/>
              <w:jc w:val="left"/>
            </w:pPr>
            <w:r>
              <w:t xml:space="preserve">€80.00</w:t>
            </w:r>
          </w:p>
        </w:tc>
        <w:tc>
          <w:tcPr/>
          <w:p>
            <w:pPr>
              <w:pStyle w:val="Compact"/>
              <w:jc w:val="left"/>
            </w:pPr>
            <w:r>
              <w:t xml:space="preserve">€3,200.00</w:t>
            </w:r>
          </w:p>
        </w:tc>
        <w:tc>
          <w:tcPr/>
          <w:p>
            <w:pPr>
              <w:pStyle w:val="Compact"/>
              <w:jc w:val="left"/>
            </w:pPr>
            <w:r>
              <w:t xml:space="preserve">22%</w:t>
            </w:r>
          </w:p>
        </w:tc>
      </w:tr>
      <w:tr>
        <w:tc>
          <w:tcPr/>
          <w:p>
            <w:pPr>
              <w:pStyle w:val="Compact"/>
              <w:jc w:val="left"/>
            </w:pPr>
            <w:r>
              <w:t xml:space="preserve">4</w:t>
            </w:r>
          </w:p>
        </w:tc>
        <w:tc>
          <w:tcPr/>
          <w:p>
            <w:pPr>
              <w:pStyle w:val="Compact"/>
              <w:jc w:val="left"/>
            </w:pPr>
            <w:r>
              <w:t xml:space="preserve">Web design mockups and UI/UX visual design for the Amalfi Coast Tourism website revamp. The Graphic Designer delivered high-fidelity mockups for 12 key pages, an interactive wireframe set, a custom icon library (48 icons), and a responsive design specification document for the development team.</w:t>
            </w:r>
          </w:p>
        </w:tc>
        <w:tc>
          <w:tcPr/>
          <w:p>
            <w:pPr>
              <w:pStyle w:val="Compact"/>
              <w:jc w:val="left"/>
            </w:pPr>
            <w:r>
              <w:t xml:space="preserve">52</w:t>
            </w:r>
          </w:p>
        </w:tc>
        <w:tc>
          <w:tcPr/>
          <w:p>
            <w:pPr>
              <w:pStyle w:val="Compact"/>
              <w:jc w:val="left"/>
            </w:pPr>
            <w:r>
              <w:t xml:space="preserve">€90.00</w:t>
            </w:r>
          </w:p>
        </w:tc>
        <w:tc>
          <w:tcPr/>
          <w:p>
            <w:pPr>
              <w:pStyle w:val="Compact"/>
              <w:jc w:val="left"/>
            </w:pPr>
            <w:r>
              <w:t xml:space="preserve">€4,680.00</w:t>
            </w:r>
          </w:p>
        </w:tc>
        <w:tc>
          <w:tcPr/>
          <w:p>
            <w:pPr>
              <w:pStyle w:val="Compact"/>
              <w:jc w:val="left"/>
            </w:pPr>
            <w:r>
              <w:t xml:space="preserve">22%</w:t>
            </w:r>
          </w:p>
        </w:tc>
      </w:tr>
      <w:tr>
        <w:tc>
          <w:tcPr/>
          <w:p>
            <w:pPr>
              <w:pStyle w:val="Compact"/>
              <w:jc w:val="left"/>
            </w:pPr>
            <w:r>
              <w:t xml:space="preserve">5</w:t>
            </w:r>
          </w:p>
        </w:tc>
        <w:tc>
          <w:tcPr/>
          <w:p>
            <w:pPr>
              <w:pStyle w:val="Compact"/>
              <w:jc w:val="left"/>
            </w:pPr>
            <w:r>
              <w:t xml:space="preserve">Exhibition stand graphic design and large-format print preparation for the ITB Berlin 2025 trade fair. The Graphic Designer produced wrap-around banner designs (6m x 2.5m), roll-up banner artwork, table runner graphics, and a 3D visual mockup of the stand layout for client approval prior to production.</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c>
          <w:tcPr/>
          <w:p>
            <w:pPr>
              <w:pStyle w:val="Compact"/>
              <w:jc w:val="left"/>
            </w:pPr>
            <w:r>
              <w:t xml:space="preserve">22%</w:t>
            </w:r>
          </w:p>
        </w:tc>
      </w:tr>
      <w:tr>
        <w:tc>
          <w:tcPr/>
          <w:p>
            <w:pPr>
              <w:pStyle w:val="Compact"/>
              <w:jc w:val="left"/>
            </w:pPr>
            <w:r>
              <w:t xml:space="preserve">6</w:t>
            </w:r>
          </w:p>
        </w:tc>
        <w:tc>
          <w:tcPr/>
          <w:p>
            <w:pPr>
              <w:pStyle w:val="Compact"/>
              <w:jc w:val="left"/>
            </w:pPr>
            <w:r>
              <w:t xml:space="preserve">Ongoing creative consultation and design support services. The Graphic Designer provided weekly design reviews, ad-hoc graphic adjustments, file format conversions, and creative direction guidance for the client's internal marketing team throughout the service period in Naples.</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€1,500.00</w:t>
            </w:r>
          </w:p>
        </w:tc>
        <w:tc>
          <w:tcPr/>
          <w:p>
            <w:pPr>
              <w:pStyle w:val="Compact"/>
              <w:jc w:val="left"/>
            </w:pPr>
            <w:r>
              <w:t xml:space="preserve">22%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 Amount)</w:t>
            </w:r>
          </w:p>
        </w:tc>
        <w:tc>
          <w:tcPr/>
          <w:p>
            <w:pPr>
              <w:pStyle w:val="Compact"/>
              <w:jc w:val="right"/>
            </w:pPr>
            <w:r>
              <w:t xml:space="preserve">€18,560.00</w:t>
            </w:r>
          </w:p>
        </w:tc>
      </w:tr>
      <w:tr>
        <w:tc>
          <w:tcPr/>
          <w:p>
            <w:pPr>
              <w:pStyle w:val="Compact"/>
              <w:jc w:val="left"/>
            </w:pPr>
            <w:r>
              <w:t xml:space="preserve">VAT (IVA) at 22%</w:t>
            </w:r>
          </w:p>
        </w:tc>
        <w:tc>
          <w:tcPr/>
          <w:p>
            <w:pPr>
              <w:pStyle w:val="Compact"/>
              <w:jc w:val="right"/>
            </w:pPr>
            <w:r>
              <w:t xml:space="preserve">€4,083.20</w:t>
            </w:r>
          </w:p>
        </w:tc>
      </w:tr>
      <w:tr>
        <w:tc>
          <w:tcPr/>
          <w:p>
            <w:pPr>
              <w:pStyle w:val="Compact"/>
              <w:jc w:val="left"/>
            </w:pPr>
            <w:r>
              <w:t xml:space="preserve">TOTAL INVOICE AMOUNT</w:t>
            </w:r>
          </w:p>
        </w:tc>
        <w:tc>
          <w:tcPr/>
          <w:p>
            <w:pPr>
              <w:pStyle w:val="Compact"/>
              <w:jc w:val="right"/>
            </w:pPr>
            <w:r>
              <w:t xml:space="preserve">€22,643.20</w:t>
            </w:r>
          </w:p>
        </w:tc>
      </w:tr>
    </w:tbl>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Banca Intesa Sanpaolo S.p.A. – Naples Branch</w:t>
      </w:r>
    </w:p>
    <w:p>
      <w:pPr>
        <w:pStyle w:val="BodyText"/>
      </w:pPr>
      <w:r>
        <w:rPr>
          <w:bCs/>
          <w:b/>
        </w:rPr>
        <w:t xml:space="preserve">IBAN:</w:t>
      </w:r>
      <w:r>
        <w:t xml:space="preserve"> </w:t>
      </w:r>
      <w:r>
        <w:t xml:space="preserve">IT60 X030 0009 9990 0000 0123456</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Invoice No. 2025/0047 – Amalfi Coast Tourism S.r.l.</w:t>
      </w:r>
    </w:p>
    <w:p>
      <w:pPr>
        <w:pStyle w:val="BodyText"/>
      </w:pPr>
      <w:r>
        <w:rPr>
          <w:bCs/>
          <w:b/>
        </w:rPr>
        <w:t xml:space="preserve">Payment Method:</w:t>
      </w:r>
      <w:r>
        <w:t xml:space="preserve"> </w:t>
      </w:r>
      <w:r>
        <w:t xml:space="preserve">Bank Transfer (Bonifico Bancario) within 30 days of the invoice date.</w:t>
      </w:r>
    </w:p>
    <w:p>
      <w:pPr>
        <w:pStyle w:val="BodyText"/>
      </w:pPr>
      <w:r>
        <w:rPr>
          <w:bCs/>
          <w:b/>
        </w:rPr>
        <w:t xml:space="preserve">Note:</w:t>
      </w:r>
      <w:r>
        <w:t xml:space="preserve"> </w:t>
      </w:r>
      <w:r>
        <w:t xml:space="preserve">In case of late payment, a penalty interest of 1.5% per month will be applied in accordance with Italian Legislative Decree 231/2002 on late payment in commercial transactions.</w:t>
      </w:r>
    </w:p>
    <w:bookmarkEnd w:id="25"/>
    <w:bookmarkStart w:id="26" w:name="legal-and-regulatory-notes"/>
    <w:p>
      <w:pPr>
        <w:pStyle w:val="Heading4"/>
      </w:pPr>
      <w:r>
        <w:t xml:space="preserve">Legal and Regulatory Notes</w:t>
      </w:r>
    </w:p>
    <w:p>
      <w:pPr>
        <w:pStyle w:val="FirstParagraph"/>
      </w:pPr>
      <w:r>
        <w:t xml:space="preserve">This Invoice is issued in compliance with Italian tax regulations (D.P.R. 633/1972) and the electronic invoicing requirements established by the Agenzia delle Entrate. The Graphic Designer, operating under the commercial name Studio Grafico Vesuvio, is registered with the Naples Chamber of Commerce (Camera di Commercio di Napoli) and is a member of the Italian Graphic Designers Association (AGI – Associazione Grafica Italiana).</w:t>
      </w:r>
    </w:p>
    <w:p>
      <w:pPr>
        <w:pStyle w:val="BodyText"/>
      </w:pPr>
      <w:r>
        <w:t xml:space="preserve">All intellectual property rights pertaining to the original graphic design works delivered under this Invoice remain the exclusive property of the Graphic Designer until full payment of the total invoice amount has been received. Upon complete settlement, a non-exclusive, perpetual, worldwide license to use the delivered design assets is granted to the client for the purposes specified in the original service agreement dated 28 February 2025.</w:t>
      </w:r>
    </w:p>
    <w:p>
      <w:pPr>
        <w:pStyle w:val="BodyText"/>
      </w:pPr>
      <w:r>
        <w:t xml:space="preserve">This Invoice is subject to the jurisdiction of the Courts of Naples, Italy. Any disputes arising from this Invoice or the services described herein shall be resolved in accordance with the Italian Civil Code and applicable regional regulations of the Campania region.</w:t>
      </w:r>
    </w:p>
    <w:p>
      <w:pPr>
        <w:pStyle w:val="BodyText"/>
      </w:pPr>
      <w:r>
        <w:t xml:space="preserve">The Graphic Designer confirms that all services rendered were performed in full compliance with the Italian Workers' Statute (D.Lgs. 69/2003) and applicable data protection regulations (GDPR – EU 2016/679 and Italian Privacy Code D.Lgs. 196/2003 as amended).</w:t>
      </w:r>
    </w:p>
    <w:bookmarkEnd w:id="26"/>
    <w:p>
      <w:pPr>
        <w:pStyle w:val="BodyText"/>
      </w:pPr>
      <w:r>
        <w:t xml:space="preserve">[ Graphic Designer Signature ]</w:t>
      </w:r>
    </w:p>
    <w:p>
      <w:pPr>
        <w:pStyle w:val="BodyText"/>
      </w:pPr>
      <w:r>
        <w:t xml:space="preserve">[ Company Stamp – Naples ]</w:t>
      </w:r>
    </w:p>
    <w:p>
      <w:pPr>
        <w:pStyle w:val="BodyText"/>
      </w:pPr>
      <w:r>
        <w:t xml:space="preserve">Studio Grafico Vesuvio – Professional Graphic Designer Services – Via Toledo 187, 80132 Naples (NA), Italy</w:t>
      </w:r>
    </w:p>
    <w:p>
      <w:pPr>
        <w:pStyle w:val="BodyText"/>
      </w:pPr>
      <w:r>
        <w:t xml:space="preserve">This Invoice was generated electronically and is valid without physical signature in accordance with Italian electronic document regulations (CAD – Codice dell'Amministrazione Digitale, D.Lgs. 82/2005).</w:t>
      </w:r>
    </w:p>
    <w:p>
      <w:pPr>
        <w:pStyle w:val="BodyText"/>
      </w:pPr>
      <w:r>
        <w:t xml:space="preserve">Invoice No. 2025/0047 | Issued in Naples, Italy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 Italy Naples</dc:title>
  <dc:creator/>
  <dc:language>en</dc:language>
  <cp:keywords/>
  <dcterms:created xsi:type="dcterms:W3CDTF">2026-10-10T06:48:58Z</dcterms:created>
  <dcterms:modified xsi:type="dcterms:W3CDTF">2026-10-10T06:48:58Z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