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Graphic Designer Services — Japan Osaka</w:t>
      </w:r>
    </w:p>
    <w:p>
      <w:pPr>
        <w:pStyle w:val="BodyText"/>
      </w:pPr>
      <w:r>
        <w:t xml:space="preserve">INVOICE NO. JPO-2025-0047</w:t>
      </w:r>
    </w:p>
    <w:bookmarkEnd w:id="20"/>
    <w:bookmarkStart w:id="21" w:name="from-service-provider"/>
    <w:p>
      <w:pPr>
        <w:pStyle w:val="Heading3"/>
      </w:pPr>
      <w:r>
        <w:t xml:space="preserve">From (Service Provider)</w:t>
      </w:r>
    </w:p>
    <w:p>
      <w:pPr>
        <w:pStyle w:val="FirstParagraph"/>
      </w:pPr>
      <w:r>
        <w:rPr>
          <w:bCs/>
          <w:b/>
        </w:rPr>
        <w:t xml:space="preserve">Kenji Tanaka</w:t>
      </w:r>
    </w:p>
    <w:p>
      <w:pPr>
        <w:pStyle w:val="BodyText"/>
      </w:pPr>
      <w:r>
        <w:t xml:space="preserve">Senior Graphic Designer</w:t>
      </w:r>
    </w:p>
    <w:p>
      <w:pPr>
        <w:pStyle w:val="BodyText"/>
      </w:pPr>
      <w:r>
        <w:t xml:space="preserve">Tanaka Visual Design Studio</w:t>
      </w:r>
    </w:p>
    <w:p>
      <w:pPr>
        <w:pStyle w:val="BodyText"/>
      </w:pPr>
      <w:r>
        <w:t xml:space="preserve">2-14-8 Dotonbori, Chuo-ku</w:t>
      </w:r>
    </w:p>
    <w:p>
      <w:pPr>
        <w:pStyle w:val="BodyText"/>
      </w:pPr>
      <w:r>
        <w:t xml:space="preserve">Osaka, Japan 542-0071</w:t>
      </w:r>
    </w:p>
    <w:p>
      <w:pPr>
        <w:pStyle w:val="BodyText"/>
      </w:pPr>
      <w:r>
        <w:t xml:space="preserve">Email: kenji.tanaka@tanakadesign.jp</w:t>
      </w:r>
    </w:p>
    <w:p>
      <w:pPr>
        <w:pStyle w:val="BodyText"/>
      </w:pPr>
      <w:r>
        <w:t xml:space="preserve">Phone: +81-6-6210-4488</w:t>
      </w:r>
    </w:p>
    <w:bookmarkEnd w:id="21"/>
    <w:bookmarkStart w:id="22" w:name="billed-to-client"/>
    <w:p>
      <w:pPr>
        <w:pStyle w:val="Heading3"/>
      </w:pPr>
      <w:r>
        <w:t xml:space="preserve">Billed To (Client)</w:t>
      </w:r>
    </w:p>
    <w:p>
      <w:pPr>
        <w:pStyle w:val="FirstParagraph"/>
      </w:pPr>
      <w:r>
        <w:rPr>
          <w:bCs/>
          <w:b/>
        </w:rPr>
        <w:t xml:space="preserve">Haruki Sato</w:t>
      </w:r>
    </w:p>
    <w:p>
      <w:pPr>
        <w:pStyle w:val="BodyText"/>
      </w:pPr>
      <w:r>
        <w:t xml:space="preserve">Marketing Director</w:t>
      </w:r>
    </w:p>
    <w:p>
      <w:pPr>
        <w:pStyle w:val="BodyText"/>
      </w:pPr>
      <w:r>
        <w:t xml:space="preserve">Osaka Creative Industries Co., Ltd.</w:t>
      </w:r>
    </w:p>
    <w:p>
      <w:pPr>
        <w:pStyle w:val="BodyText"/>
      </w:pPr>
      <w:r>
        <w:t xml:space="preserve">5-3-2 Umeda, Kita-ku</w:t>
      </w:r>
    </w:p>
    <w:p>
      <w:pPr>
        <w:pStyle w:val="BodyText"/>
      </w:pPr>
      <w:r>
        <w:t xml:space="preserve">Osaka, Japan 530-0001</w:t>
      </w:r>
    </w:p>
    <w:p>
      <w:pPr>
        <w:pStyle w:val="BodyText"/>
      </w:pPr>
      <w:r>
        <w:t xml:space="preserve">Email: h.sato@osaka-creative.co.jp</w:t>
      </w:r>
    </w:p>
    <w:p>
      <w:pPr>
        <w:pStyle w:val="BodyText"/>
      </w:pPr>
      <w:r>
        <w:t xml:space="preserve">Phone: +81-6-6371-2200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invoice date)</w:t>
            </w:r>
          </w:p>
        </w:tc>
      </w:tr>
      <w:tr>
        <w:tc>
          <w:tcPr/>
          <w:p>
            <w:pPr>
              <w:pStyle w:val="Compact"/>
              <w:jc w:val="left"/>
            </w:pPr>
            <w:r>
              <w:t xml:space="preserve">Project Reference</w:t>
            </w:r>
          </w:p>
        </w:tc>
        <w:tc>
          <w:tcPr/>
          <w:p>
            <w:pPr>
              <w:pStyle w:val="Compact"/>
              <w:jc w:val="left"/>
            </w:pPr>
            <w:r>
              <w:t xml:space="preserve">Brand Identity &amp; Marketing Collateral — Q3 2025 Campaign</w:t>
            </w:r>
          </w:p>
        </w:tc>
      </w:tr>
      <w:tr>
        <w:tc>
          <w:tcPr/>
          <w:p>
            <w:pPr>
              <w:pStyle w:val="Compact"/>
              <w:jc w:val="left"/>
            </w:pPr>
            <w:r>
              <w:t xml:space="preserve">Service Location</w:t>
            </w:r>
          </w:p>
        </w:tc>
        <w:tc>
          <w:tcPr/>
          <w:p>
            <w:pPr>
              <w:pStyle w:val="Compact"/>
              <w:jc w:val="left"/>
            </w:pPr>
            <w:r>
              <w:t xml:space="preserve">Japan Osaka — Chuo-ku District, Dotonbori Area</w:t>
            </w:r>
          </w:p>
        </w:tc>
      </w:tr>
      <w:tr>
        <w:tc>
          <w:tcPr/>
          <w:p>
            <w:pPr>
              <w:pStyle w:val="Compact"/>
              <w:jc w:val="left"/>
            </w:pPr>
            <w:r>
              <w:t xml:space="preserve">Payment Method</w:t>
            </w:r>
          </w:p>
        </w:tc>
        <w:tc>
          <w:tcPr/>
          <w:p>
            <w:pPr>
              <w:pStyle w:val="Compact"/>
              <w:jc w:val="left"/>
            </w:pPr>
            <w:r>
              <w:t xml:space="preserve">Bank Transfer (Japan domestic) / Credit Card (Visa, Mastercard)</w:t>
            </w:r>
          </w:p>
        </w:tc>
      </w:tr>
      <w:tr>
        <w:tc>
          <w:tcPr/>
          <w:p>
            <w:pPr>
              <w:pStyle w:val="Compact"/>
              <w:jc w:val="left"/>
            </w:pPr>
            <w:r>
              <w:t xml:space="preserve">Currency</w:t>
            </w:r>
          </w:p>
        </w:tc>
        <w:tc>
          <w:tcPr/>
          <w:p>
            <w:pPr>
              <w:pStyle w:val="Compact"/>
              <w:jc w:val="left"/>
            </w:pPr>
            <w:r>
              <w:t xml:space="preserve">Japanese Yen (JPY)</w:t>
            </w:r>
          </w:p>
        </w:tc>
      </w:tr>
    </w:tbl>
    <w:bookmarkStart w:id="25" w:name="services-rendered-by-graphic-designer"/>
    <w:p>
      <w:pPr>
        <w:pStyle w:val="Heading2"/>
      </w:pPr>
      <w:r>
        <w:t xml:space="preserve">Services Rendered by Graphic Designer</w:t>
      </w:r>
    </w:p>
    <w:p>
      <w:pPr>
        <w:pStyle w:val="FirstParagraph"/>
      </w:pPr>
      <w:r>
        <w:t xml:space="preserve">The following professional graphic design services were delivered by the undersigned Graphic Designer in Japan Osaka during the period of May 1, 2025 through June 10, 2025. All work was performed in accordance with the creative brief provided by Osaka Creative Industries Co., Ltd. and adhered to the visual identity guidelines established for the Japan Osaka metropolitan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Brand Identity Development — Complete logo design, color palette, typography system, and brand guidelines for the Japan Osaka regional marketing campaign. Includes three initial concepts and two revision cycles.</w:t>
            </w:r>
          </w:p>
        </w:tc>
        <w:tc>
          <w:tcPr/>
          <w:p>
            <w:pPr>
              <w:pStyle w:val="Compact"/>
              <w:jc w:val="left"/>
            </w:pPr>
            <w:r>
              <w:t xml:space="preserve">48 hrs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Marketing Collateral Design — Design of brochures, flyers, business cards, and promotional banners tailored for distribution across Japan Osaka commercial districts including Dotonbori, Umeda, and Namba.</w:t>
            </w:r>
          </w:p>
        </w:tc>
        <w:tc>
          <w:tcPr/>
          <w:p>
            <w:pPr>
              <w:pStyle w:val="Compact"/>
              <w:jc w:val="left"/>
            </w:pPr>
            <w:r>
              <w:t xml:space="preserve">36 hrs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Digital Asset Creation — Social media templates, email newsletter graphics, and web banner designs optimized for the Japan Osaka digital advertising landscape. Delivered in multiple formats for cross-platform deployment.</w:t>
            </w:r>
          </w:p>
        </w:tc>
        <w:tc>
          <w:tcPr/>
          <w:p>
            <w:pPr>
              <w:pStyle w:val="Compact"/>
              <w:jc w:val="left"/>
            </w:pPr>
            <w:r>
              <w:t xml:space="preserve">24 hrs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Packaging Design — Product packaging illustration and layout for the limited-edition Japan Osaka souvenir line. Includes dieline preparation, print-ready file delivery, and color proofing coordination with local Osaka print vendors.</w:t>
            </w:r>
          </w:p>
        </w:tc>
        <w:tc>
          <w:tcPr/>
          <w:p>
            <w:pPr>
              <w:pStyle w:val="Compact"/>
              <w:jc w:val="left"/>
            </w:pPr>
            <w:r>
              <w:t xml:space="preserve">32 hrs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On-Site Presentation &amp; Client Consultation — In-person design review meetings held at the client office in Umeda, Japan Osaka. Includes presentation of design concepts, feedback integration, and final approval documentation.</w:t>
            </w:r>
          </w:p>
        </w:tc>
        <w:tc>
          <w:tcPr/>
          <w:p>
            <w:pPr>
              <w:pStyle w:val="Compact"/>
              <w:jc w:val="left"/>
            </w:pPr>
            <w:r>
              <w:t xml:space="preserve">6 hrs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Revisions &amp; Final File Delivery — Additional revision rounds (up to three) and delivery of all final source files, print-ready PDFs, and organized asset library for the Japan Osaka campaign.</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1,914,000 JPY</w:t>
            </w:r>
          </w:p>
        </w:tc>
      </w:tr>
      <w:tr>
        <w:tc>
          <w:tcPr/>
          <w:p>
            <w:pPr>
              <w:pStyle w:val="Compact"/>
              <w:jc w:val="left"/>
            </w:pPr>
            <w:r>
              <w:t xml:space="preserve">Consumable Materials &amp; Print Proofs</w:t>
            </w:r>
          </w:p>
        </w:tc>
        <w:tc>
          <w:tcPr/>
          <w:p>
            <w:pPr>
              <w:pStyle w:val="Compact"/>
              <w:jc w:val="left"/>
            </w:pPr>
            <w:r>
              <w:t xml:space="preserve">45,000 JPY</w:t>
            </w:r>
          </w:p>
        </w:tc>
      </w:tr>
      <w:tr>
        <w:tc>
          <w:tcPr/>
          <w:p>
            <w:pPr>
              <w:pStyle w:val="Compact"/>
              <w:jc w:val="left"/>
            </w:pPr>
            <w:r>
              <w:t xml:space="preserve">Local Travel within Japan Osaka</w:t>
            </w:r>
          </w:p>
        </w:tc>
        <w:tc>
          <w:tcPr/>
          <w:p>
            <w:pPr>
              <w:pStyle w:val="Compact"/>
              <w:jc w:val="left"/>
            </w:pPr>
            <w:r>
              <w:t xml:space="preserve">12,000 JPY</w:t>
            </w:r>
          </w:p>
        </w:tc>
      </w:tr>
      <w:tr>
        <w:tc>
          <w:tcPr/>
          <w:p>
            <w:pPr>
              <w:pStyle w:val="Compact"/>
              <w:jc w:val="left"/>
            </w:pPr>
            <w:r>
              <w:t xml:space="preserve">Subtotal with Expenses</w:t>
            </w:r>
          </w:p>
        </w:tc>
        <w:tc>
          <w:tcPr/>
          <w:p>
            <w:pPr>
              <w:pStyle w:val="Compact"/>
              <w:jc w:val="left"/>
            </w:pPr>
            <w:r>
              <w:t xml:space="preserve">1,971,000 JPY</w:t>
            </w:r>
          </w:p>
        </w:tc>
      </w:tr>
      <w:tr>
        <w:tc>
          <w:tcPr/>
          <w:p>
            <w:pPr>
              <w:pStyle w:val="Compact"/>
              <w:jc w:val="left"/>
            </w:pPr>
            <w:r>
              <w:t xml:space="preserve">Consumption Tax (10%)</w:t>
            </w:r>
          </w:p>
        </w:tc>
        <w:tc>
          <w:tcPr/>
          <w:p>
            <w:pPr>
              <w:pStyle w:val="Compact"/>
              <w:jc w:val="left"/>
            </w:pPr>
            <w:r>
              <w:t xml:space="preserve">197,100 JPY</w:t>
            </w:r>
          </w:p>
        </w:tc>
      </w:tr>
      <w:tr>
        <w:tc>
          <w:tcPr/>
          <w:p>
            <w:pPr>
              <w:pStyle w:val="Compact"/>
              <w:jc w:val="left"/>
            </w:pPr>
            <w:r>
              <w:t xml:space="preserve">TOTAL AMOUNT DUE</w:t>
            </w:r>
          </w:p>
        </w:tc>
        <w:tc>
          <w:tcPr/>
          <w:p>
            <w:pPr>
              <w:pStyle w:val="Compact"/>
              <w:jc w:val="left"/>
            </w:pPr>
            <w:r>
              <w:t xml:space="preserve">2,168,100 JPY</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by the Graphic Designer Kenji Tanaka, operating from Tanaka Visual Design Studio in Japan Osaka, and represents the full and final billing for all graphic design services rendered under Project Reference JPO-2025-0047.</w:t>
      </w:r>
    </w:p>
    <w:p>
      <w:pPr>
        <w:numPr>
          <w:ilvl w:val="0"/>
          <w:numId w:val="1001"/>
        </w:numPr>
        <w:pStyle w:val="Compact"/>
      </w:pPr>
      <w:r>
        <w:t xml:space="preserve">Payment of the total amount of 2,168,100 JPY is due within thirty (30) calendar days from the invoice date of June 15, 2025. Late payments will incur a penalty of 1.5% per month on the outstanding balance.</w:t>
      </w:r>
    </w:p>
    <w:p>
      <w:pPr>
        <w:numPr>
          <w:ilvl w:val="0"/>
          <w:numId w:val="1001"/>
        </w:numPr>
        <w:pStyle w:val="Compact"/>
      </w:pPr>
      <w:r>
        <w:t xml:space="preserve">All intellectual property rights to the final approved graphic design deliverables shall transfer to Osaka Creative Industries Co., Ltd. upon full and complete payment of this invoice. Until payment is received in full, the Graphic Designer retains all copyright and reproduction rights.</w:t>
      </w:r>
    </w:p>
    <w:p>
      <w:pPr>
        <w:numPr>
          <w:ilvl w:val="0"/>
          <w:numId w:val="1001"/>
        </w:numPr>
        <w:pStyle w:val="Compact"/>
      </w:pPr>
      <w:r>
        <w:t xml:space="preserve">The Graphic Designer warrants that all work delivered is original, created specifically for this engagement in Japan Osaka, and does not infringe upon any third-party intellectual property rights.</w:t>
      </w:r>
    </w:p>
    <w:p>
      <w:pPr>
        <w:numPr>
          <w:ilvl w:val="0"/>
          <w:numId w:val="1001"/>
        </w:numPr>
        <w:pStyle w:val="Compact"/>
      </w:pPr>
      <w:r>
        <w:t xml:space="preserve">Any additional revisions beyond the scope defined in the service description above will be billed separately at the standard hourly rate of 12,000 JPY per hour, subject to prior written approval by the client.</w:t>
      </w:r>
    </w:p>
    <w:p>
      <w:pPr>
        <w:numPr>
          <w:ilvl w:val="0"/>
          <w:numId w:val="1001"/>
        </w:numPr>
        <w:pStyle w:val="Compact"/>
      </w:pPr>
      <w:r>
        <w:t xml:space="preserve">This invoice is governed by the laws of Japan. Any disputes arising from this invoice or the services described herein shall be resolved through mediation in the Osaka District Court, Japan Osaka.</w:t>
      </w:r>
    </w:p>
    <w:p>
      <w:pPr>
        <w:numPr>
          <w:ilvl w:val="0"/>
          <w:numId w:val="1001"/>
        </w:numPr>
        <w:pStyle w:val="Compact"/>
      </w:pPr>
      <w:r>
        <w:t xml:space="preserve">Consumption Tax (10%) has been applied in accordance with the Japanese Consumption Tax Act. The Graphic Designer's tax registration number is 3120101000000 (Osaka Tax Office).</w:t>
      </w:r>
    </w:p>
    <w:p>
      <w:pPr>
        <w:numPr>
          <w:ilvl w:val="0"/>
          <w:numId w:val="1001"/>
        </w:numPr>
        <w:pStyle w:val="Compact"/>
      </w:pPr>
      <w:r>
        <w:t xml:space="preserve">Bank transfer details: Bank of Osaka, Chuo Branch — Account Name: Tanaka Visual Design Studio — Account Number: 0047218 — Account Type: Ordinary (Futsuu) — Bank Code: 0009 — Branch Code: 014.</w:t>
      </w:r>
    </w:p>
    <w:bookmarkEnd w:id="23"/>
    <w:bookmarkStart w:id="24" w:name="notes-and-acknowledgment"/>
    <w:p>
      <w:pPr>
        <w:pStyle w:val="Heading3"/>
      </w:pPr>
      <w:r>
        <w:t xml:space="preserve">Notes and Acknowledgment</w:t>
      </w:r>
    </w:p>
    <w:p>
      <w:pPr>
        <w:pStyle w:val="FirstParagraph"/>
      </w:pPr>
      <w:r>
        <w:t xml:space="preserve">This invoice confirms the successful completion of the comprehensive graphic design engagement for the Q3 2025 marketing campaign targeting the Japan Osaka metropolitan area. The Graphic Designer is pleased to have collaborated with the team at Osaka Creative Industries Co., Ltd. and looks forward to future creative partnerships in Japan Osaka. All design files have been organized and delivered via secure cloud transfer, with a physical backup archive stored at the studio in Dotonbori, Japan Osaka.</w:t>
      </w:r>
    </w:p>
    <w:p>
      <w:pPr>
        <w:pStyle w:val="BodyText"/>
      </w:pPr>
      <w:r>
        <w:t xml:space="preserve">Thank you for your business. Please do not hesitate to contact the Graphic Designer directly for any questions regarding this invoice or the deliverables provided.</w:t>
      </w:r>
    </w:p>
    <w:bookmarkEnd w:id="24"/>
    <w:p>
      <w:pPr>
        <w:pStyle w:val="BodyText"/>
      </w:pPr>
      <w:r>
        <w:rPr>
          <w:bCs/>
          <w:b/>
        </w:rPr>
        <w:t xml:space="preserve">Tanaka Visual Design Studio</w:t>
      </w:r>
      <w:r>
        <w:t xml:space="preserve"> </w:t>
      </w:r>
      <w:r>
        <w:t xml:space="preserve">— Professional Graphic Designer Services in Japan Osaka</w:t>
      </w:r>
    </w:p>
    <w:p>
      <w:pPr>
        <w:pStyle w:val="BodyText"/>
      </w:pPr>
      <w:r>
        <w:t xml:space="preserve">2-14-8 Dotonbori, Chuo-ku, Osaka, Japan 542-0071 | +81-6-6210-4488 | kenji.tanaka@tanakadesign.jp</w:t>
      </w:r>
    </w:p>
    <w:p>
      <w:pPr>
        <w:pStyle w:val="BodyText"/>
      </w:pPr>
      <w:r>
        <w:t xml:space="preserve">This is a computer-generated invoice and does not require a physical signature. Invoice No. JPO-2025-0047 | Generated: June 15,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Japan Osaka</dc:title>
  <dc:creator/>
  <dc:language>en</dc:language>
  <cp:keywords/>
  <dcterms:created xsi:type="dcterms:W3CDTF">2026-10-10T06:59:22Z</dcterms:created>
  <dcterms:modified xsi:type="dcterms:W3CDTF">2026-10-10T06:59:22Z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