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Professional Graphic Design Services</w:t>
      </w:r>
    </w:p>
    <w:p>
      <w:pPr>
        <w:pStyle w:val="BodyText"/>
      </w:pPr>
      <w:r>
        <w:t xml:space="preserve">Operating in Japan Tokyo — Minato-ku District</w:t>
      </w:r>
    </w:p>
    <w:p>
      <w:pPr>
        <w:pStyle w:val="BodyText"/>
      </w:pPr>
      <w:r>
        <w:rPr>
          <w:bCs/>
          <w:b/>
        </w:rPr>
        <w:t xml:space="preserve">Invoice Number:</w:t>
      </w:r>
      <w:r>
        <w:t xml:space="preserve"> </w:t>
      </w:r>
      <w:r>
        <w:t xml:space="preserve">JPTK-2025-04871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from-graphic-designer"/>
    <w:p>
      <w:pPr>
        <w:pStyle w:val="Heading3"/>
      </w:pPr>
      <w:r>
        <w:t xml:space="preserve">From — Graphic Designer</w:t>
      </w:r>
    </w:p>
    <w:p>
      <w:pPr>
        <w:pStyle w:val="FirstParagraph"/>
      </w:pPr>
      <w:r>
        <w:t xml:space="preserve">Kenji Tanaka Design Studio</w:t>
      </w:r>
    </w:p>
    <w:p>
      <w:pPr>
        <w:pStyle w:val="BodyText"/>
      </w:pPr>
      <w:r>
        <w:t xml:space="preserve">Lead Graphic Designer: Kenji Tanaka</w:t>
      </w:r>
    </w:p>
    <w:p>
      <w:pPr>
        <w:pStyle w:val="BodyText"/>
      </w:pPr>
      <w:r>
        <w:t xml:space="preserve">2-14-8 Roppongi, Minato-ku</w:t>
      </w:r>
    </w:p>
    <w:p>
      <w:pPr>
        <w:pStyle w:val="BodyText"/>
      </w:pPr>
      <w:r>
        <w:t xml:space="preserve">Tokyo 106-0032, Japan</w:t>
      </w:r>
    </w:p>
    <w:p>
      <w:pPr>
        <w:pStyle w:val="BodyText"/>
      </w:pPr>
      <w:r>
        <w:t xml:space="preserve">Tel: +81-3-5411-7820</w:t>
      </w:r>
    </w:p>
    <w:p>
      <w:pPr>
        <w:pStyle w:val="BodyText"/>
      </w:pPr>
      <w:r>
        <w:t xml:space="preserve">Email: kenji.tanaka@jptokyo-design.jp</w:t>
      </w:r>
    </w:p>
    <w:p>
      <w:pPr>
        <w:pStyle w:val="BodyText"/>
      </w:pPr>
      <w:r>
        <w:t xml:space="preserve">Corporate Tax Number: 40-1234-5678</w:t>
      </w:r>
    </w:p>
    <w:p>
      <w:pPr>
        <w:pStyle w:val="BodyText"/>
      </w:pPr>
      <w:r>
        <w:t xml:space="preserve">Registered in Tokyo, Japan — Individual Business (Kojin Jigyo)</w:t>
      </w:r>
    </w:p>
    <w:bookmarkEnd w:id="20"/>
    <w:bookmarkStart w:id="21" w:name="billed-to-client"/>
    <w:p>
      <w:pPr>
        <w:pStyle w:val="Heading3"/>
      </w:pPr>
      <w:r>
        <w:t xml:space="preserve">Billed To — Client</w:t>
      </w:r>
    </w:p>
    <w:p>
      <w:pPr>
        <w:pStyle w:val="FirstParagraph"/>
      </w:pPr>
      <w:r>
        <w:t xml:space="preserve">Sakura Digital Marketing Co., Ltd.</w:t>
      </w:r>
    </w:p>
    <w:p>
      <w:pPr>
        <w:pStyle w:val="BodyText"/>
      </w:pPr>
      <w:r>
        <w:t xml:space="preserve">Attn: Ms. Yuki Morimoto, Creative Director</w:t>
      </w:r>
    </w:p>
    <w:p>
      <w:pPr>
        <w:pStyle w:val="BodyText"/>
      </w:pPr>
      <w:r>
        <w:t xml:space="preserve">15-3-1 Shibuya, Shibuya-ku</w:t>
      </w:r>
    </w:p>
    <w:p>
      <w:pPr>
        <w:pStyle w:val="BodyText"/>
      </w:pPr>
      <w:r>
        <w:t xml:space="preserve">Tokyo 150-0002, Japan</w:t>
      </w:r>
    </w:p>
    <w:p>
      <w:pPr>
        <w:pStyle w:val="BodyText"/>
      </w:pPr>
      <w:r>
        <w:t xml:space="preserve">Tel: +81-3-3472-9915</w:t>
      </w:r>
    </w:p>
    <w:p>
      <w:pPr>
        <w:pStyle w:val="BodyText"/>
      </w:pPr>
      <w:r>
        <w:t xml:space="preserve">Email: y.morimoto@sakuradigital.jp</w:t>
      </w:r>
    </w:p>
    <w:p>
      <w:pPr>
        <w:pStyle w:val="BodyText"/>
      </w:pPr>
      <w:r>
        <w:t xml:space="preserve">Corporate Tax Number: 80-5678-9012</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rPr>
                <w:bCs/>
                <w:b/>
              </w:rPr>
              <w:t xml:space="preserve">Brand Identity Redesign — Complete Visual System</w:t>
            </w:r>
          </w:p>
          <w:p>
            <w:pPr>
              <w:jc w:val="left"/>
            </w:pPr>
            <w:r>
              <w:t xml:space="preserve">Comprehensive graphic design overhaul for Sakura Digital Marketing, including logo refinement, color palette development, typography selection, and brand guideline documentation. All design work conducted at the studio in Roppongi, Japan Tokyo, with in-person client presentations held at the Shibuya office.</w:t>
            </w:r>
          </w:p>
        </w:tc>
        <w:tc>
          <w:tcPr/>
          <w:p>
            <w:pPr>
              <w:pStyle w:val="Compact"/>
              <w:jc w:val="left"/>
            </w:pPr>
            <w:r>
              <w:t xml:space="preserve">May 5 – May 22, 2025</w:t>
            </w:r>
          </w:p>
        </w:tc>
        <w:tc>
          <w:tcPr/>
          <w:p>
            <w:pPr>
              <w:pStyle w:val="Compact"/>
              <w:jc w:val="left"/>
            </w:pPr>
            <w:r>
              <w:t xml:space="preserve">48.0</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rPr>
                <w:bCs/>
                <w:b/>
              </w:rPr>
              <w:t xml:space="preserve">Print &amp; Digital Collateral Design Package</w:t>
            </w:r>
          </w:p>
          <w:p>
            <w:pPr>
              <w:jc w:val="left"/>
            </w:pPr>
            <w:r>
              <w:t xml:space="preserve">Design and layout of business cards, letterhead, brochures, social media templates, and presentation decks. All print-ready files delivered in CMYK format compliant with Japanese printing standards. Digital assets optimized for platforms commonly used in the Japan Tokyo market.</w:t>
            </w:r>
          </w:p>
        </w:tc>
        <w:tc>
          <w:tcPr/>
          <w:p>
            <w:pPr>
              <w:pStyle w:val="Compact"/>
              <w:jc w:val="left"/>
            </w:pPr>
            <w:r>
              <w:t xml:space="preserve">May 23 – June 2, 2025</w:t>
            </w:r>
          </w:p>
        </w:tc>
        <w:tc>
          <w:tcPr/>
          <w:p>
            <w:pPr>
              <w:pStyle w:val="Compact"/>
              <w:jc w:val="left"/>
            </w:pPr>
            <w:r>
              <w:t xml:space="preserve">32.0</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03</w:t>
            </w:r>
          </w:p>
        </w:tc>
        <w:tc>
          <w:tcPr/>
          <w:p>
            <w:pPr>
              <w:pStyle w:val="Compact"/>
              <w:jc w:val="left"/>
            </w:pPr>
            <w:r>
              <w:rPr>
                <w:bCs/>
                <w:b/>
              </w:rPr>
              <w:t xml:space="preserve">Exhibition Booth Graphic Design — Tokyo Big Sight</w:t>
            </w:r>
          </w:p>
          <w:p>
            <w:pPr>
              <w:jc w:val="left"/>
            </w:pPr>
            <w:r>
              <w:t xml:space="preserve">Full-scale graphic design for the client's exhibition booth at the Tokyo Big Sight International Exhibition Center in Koto-ku, Japan Tokyo. Includes backdrop design, banner artwork, signage, and interactive display graphics. On-site installation supervision provided on June 10, 2025.</w:t>
            </w:r>
          </w:p>
        </w:tc>
        <w:tc>
          <w:tcPr/>
          <w:p>
            <w:pPr>
              <w:pStyle w:val="Compact"/>
              <w:jc w:val="left"/>
            </w:pPr>
            <w:r>
              <w:t xml:space="preserve">June 3 – June 10, 2025</w:t>
            </w:r>
          </w:p>
        </w:tc>
        <w:tc>
          <w:tcPr/>
          <w:p>
            <w:pPr>
              <w:pStyle w:val="Compact"/>
              <w:jc w:val="left"/>
            </w:pPr>
            <w:r>
              <w:t xml:space="preserve">24.0</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04</w:t>
            </w:r>
          </w:p>
        </w:tc>
        <w:tc>
          <w:tcPr/>
          <w:p>
            <w:pPr>
              <w:pStyle w:val="Compact"/>
              <w:jc w:val="left"/>
            </w:pPr>
            <w:r>
              <w:rPr>
                <w:bCs/>
                <w:b/>
              </w:rPr>
              <w:t xml:space="preserve">Revisions &amp; Final Asset Delivery</w:t>
            </w:r>
          </w:p>
          <w:p>
            <w:pPr>
              <w:jc w:val="left"/>
            </w:pPr>
            <w:r>
              <w:t xml:space="preserve">Three rounds of revision cycles on all deliverables, final file organization, and delivery of source files (Adobe Illustrator, Photoshop, InDesign) via secure cloud transfer. Includes a 30-day post-delivery support window for minor adjustments to the graphic design assets.</w:t>
            </w:r>
          </w:p>
        </w:tc>
        <w:tc>
          <w:tcPr/>
          <w:p>
            <w:pPr>
              <w:pStyle w:val="Compact"/>
              <w:jc w:val="left"/>
            </w:pPr>
            <w:r>
              <w:t xml:space="preserve">June 11 – June 14, 2025</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1,416,000 JPY</w:t>
            </w:r>
          </w:p>
        </w:tc>
      </w:tr>
      <w:tr>
        <w:tc>
          <w:tcPr/>
          <w:p>
            <w:pPr>
              <w:pStyle w:val="Compact"/>
              <w:jc w:val="left"/>
            </w:pPr>
            <w:r>
              <w:t xml:space="preserve">Consumption Tax (10%)</w:t>
            </w:r>
          </w:p>
        </w:tc>
        <w:tc>
          <w:tcPr/>
          <w:p>
            <w:pPr>
              <w:pStyle w:val="Compact"/>
              <w:jc w:val="left"/>
            </w:pPr>
            <w:r>
              <w:t xml:space="preserve">141,600 JPY</w:t>
            </w:r>
          </w:p>
        </w:tc>
      </w:tr>
      <w:tr>
        <w:tc>
          <w:tcPr/>
          <w:p>
            <w:pPr>
              <w:pStyle w:val="Compact"/>
              <w:jc w:val="left"/>
            </w:pPr>
            <w:r>
              <w:t xml:space="preserve">Travel &amp; On-Site Supervision (Tokyo Big Sight)</w:t>
            </w:r>
          </w:p>
        </w:tc>
        <w:tc>
          <w:tcPr/>
          <w:p>
            <w:pPr>
              <w:pStyle w:val="Compact"/>
              <w:jc w:val="left"/>
            </w:pPr>
            <w:r>
              <w:t xml:space="preserve">18,000 JPY</w:t>
            </w:r>
          </w:p>
        </w:tc>
      </w:tr>
      <w:tr>
        <w:tc>
          <w:tcPr/>
          <w:p>
            <w:pPr>
              <w:pStyle w:val="Compact"/>
              <w:jc w:val="left"/>
            </w:pPr>
            <w:r>
              <w:t xml:space="preserve">Grand Total Due</w:t>
            </w:r>
          </w:p>
        </w:tc>
        <w:tc>
          <w:tcPr/>
          <w:p>
            <w:pPr>
              <w:pStyle w:val="Compact"/>
              <w:jc w:val="left"/>
            </w:pPr>
            <w:r>
              <w:t xml:space="preserve">1,575,600 JPY</w:t>
            </w:r>
          </w:p>
        </w:tc>
      </w:tr>
    </w:tbl>
    <w:bookmarkStart w:id="22" w:name="payment-instructions-notes"/>
    <w:p>
      <w:pPr>
        <w:pStyle w:val="Heading4"/>
      </w:pPr>
      <w:r>
        <w:t xml:space="preserve">Payment Instructions &amp; Notes</w:t>
      </w:r>
    </w:p>
    <w:p>
      <w:pPr>
        <w:pStyle w:val="FirstParagraph"/>
      </w:pPr>
      <w:r>
        <w:rPr>
          <w:bCs/>
          <w:b/>
        </w:rPr>
        <w:t xml:space="preserve">Bank Transfer (Japan Domestic):</w:t>
      </w:r>
      <w:r>
        <w:t xml:space="preserve"> </w:t>
      </w:r>
      <w:r>
        <w:t xml:space="preserve">Mizuho Bank, Roppongi Branch, Account No. 452-10-8834, Account Name: Tanaka Kenji. Please reference Invoice Number JPTK-2025-04871 in the transfer memo.</w:t>
      </w:r>
    </w:p>
    <w:p>
      <w:pPr>
        <w:pStyle w:val="BodyText"/>
      </w:pPr>
      <w:r>
        <w:rPr>
          <w:bCs/>
          <w:b/>
        </w:rPr>
        <w:t xml:space="preserve">Payment Deadline:</w:t>
      </w:r>
      <w:r>
        <w:t xml:space="preserve"> </w:t>
      </w:r>
      <w:r>
        <w:t xml:space="preserve">This invoice is due within thirty (30) calendar days from the invoice date, no later than July 15, 2025. Late payments will incur a penalty of 1.5% per month as stipulated under the Japan Tokyo commercial transaction regulations.</w:t>
      </w:r>
    </w:p>
    <w:p>
      <w:pPr>
        <w:pStyle w:val="BodyText"/>
      </w:pPr>
      <w:r>
        <w:rPr>
          <w:bCs/>
          <w:b/>
        </w:rPr>
        <w:t xml:space="preserve">Tax Note:</w:t>
      </w:r>
      <w:r>
        <w:t xml:space="preserve"> </w:t>
      </w:r>
      <w:r>
        <w:t xml:space="preserve">The 10% Consumption Tax (Shohi Zei) has been applied in accordance with the Japanese National Tax Agency guidelines. A formal tax invoice (Zeimukyo Chuko) is available upon request for the client's corporate tax filing in Japan Tokyo.</w:t>
      </w:r>
    </w:p>
    <w:p>
      <w:pPr>
        <w:pStyle w:val="BodyText"/>
      </w:pPr>
      <w:r>
        <w:rPr>
          <w:bCs/>
          <w:b/>
        </w:rPr>
        <w:t xml:space="preserve">Scope Confirmation:</w:t>
      </w:r>
      <w:r>
        <w:t xml:space="preserve"> </w:t>
      </w:r>
      <w:r>
        <w:t xml:space="preserve">All graphic design services listed above were performed by Kenji Tanaka Design Studio, a registered individual business operating in Minato-ku, Japan Tokyo. The client acknowledges receipt of all final deliverables as of June 14, 2025, and confirms satisfaction with the completed graphic design work.</w:t>
      </w:r>
    </w:p>
    <w:bookmarkEnd w:id="22"/>
    <w:bookmarkStart w:id="23" w:name="terms-conditions"/>
    <w:p>
      <w:pPr>
        <w:pStyle w:val="Heading4"/>
      </w:pPr>
      <w:r>
        <w:t xml:space="preserve">Terms &amp; Conditions</w:t>
      </w:r>
    </w:p>
    <w:p>
      <w:pPr>
        <w:pStyle w:val="FirstParagraph"/>
      </w:pPr>
      <w:r>
        <w:t xml:space="preserve">1. All intellectual property rights to the final graphic design deliverables transfer to the client upon full payment of this invoice. Until payment is received in full, the Graphic Designer retains all rights to the work.</w:t>
      </w:r>
    </w:p>
    <w:p>
      <w:pPr>
        <w:pStyle w:val="BodyText"/>
      </w:pPr>
      <w:r>
        <w:t xml:space="preserve">2. This invoice is governed by the laws of Japan, and any disputes shall be subject to the exclusive jurisdiction of the Tokyo District Court in Japan Tokyo.</w:t>
      </w:r>
    </w:p>
    <w:p>
      <w:pPr>
        <w:pStyle w:val="BodyText"/>
      </w:pPr>
      <w:r>
        <w:t xml:space="preserve">3. The Graphic Designer is not liable for any third-party claims arising from the use of the design assets beyond the scope of services rendered.</w:t>
      </w:r>
    </w:p>
    <w:p>
      <w:pPr>
        <w:pStyle w:val="BodyText"/>
      </w:pPr>
      <w:r>
        <w:t xml:space="preserve">4. Any additional work beyond the agreed scope will be invoiced separately at the standard hourly rate of 12,000 JPY per hour.</w:t>
      </w:r>
    </w:p>
    <w:bookmarkEnd w:id="23"/>
    <w:p>
      <w:pPr>
        <w:pStyle w:val="BodyText"/>
      </w:pPr>
      <w:r>
        <w:rPr>
          <w:bCs/>
          <w:b/>
        </w:rPr>
        <w:t xml:space="preserve">Kenji Tanaka Design Studio</w:t>
      </w:r>
      <w:r>
        <w:t xml:space="preserve"> </w:t>
      </w:r>
      <w:r>
        <w:t xml:space="preserve">— Professional Graphic Designer Services in Japan Tokyo</w:t>
      </w:r>
    </w:p>
    <w:p>
      <w:pPr>
        <w:pStyle w:val="BodyText"/>
      </w:pPr>
      <w:r>
        <w:t xml:space="preserve">2-14-8 Roppongi, Minato-ku, Tokyo 106-0032, Japan | Tel: +81-3-5411-7820 | kenji.tanaka@jptokyo-design.jp</w:t>
      </w:r>
    </w:p>
    <w:p>
      <w:pPr>
        <w:pStyle w:val="BodyText"/>
      </w:pPr>
      <w:r>
        <w:t xml:space="preserve">This invoice was generated electronically and is valid without a physical signature. For verification, please contact the issuing Graphic Designer directly. Invoice Reference: JPTK-2025-04871.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Japan Tokyo</dc:title>
  <dc:creator/>
  <dc:language>en</dc:language>
  <cp:keywords/>
  <dcterms:created xsi:type="dcterms:W3CDTF">2026-10-10T09:14:13Z</dcterms:created>
  <dcterms:modified xsi:type="dcterms:W3CDTF">2026-10-10T09:14:13Z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