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INVOICE</w:t>
      </w:r>
    </w:p>
    <w:p>
      <w:pPr>
        <w:pStyle w:val="BodyText"/>
      </w:pPr>
      <w:r>
        <w:t xml:space="preserve">Professional Graphic Designer Services</w:t>
      </w:r>
    </w:p>
    <w:p>
      <w:pPr>
        <w:pStyle w:val="BodyText"/>
      </w:pPr>
      <w:r>
        <w:t xml:space="preserve">Kenya Nairobi | Kileleshwa Business District</w:t>
      </w:r>
    </w:p>
    <w:bookmarkStart w:id="20" w:name="invoice-number"/>
    <w:p>
      <w:pPr>
        <w:pStyle w:val="Heading3"/>
      </w:pPr>
      <w:r>
        <w:t xml:space="preserve">Invoice Number:</w:t>
      </w:r>
    </w:p>
    <w:p>
      <w:pPr>
        <w:pStyle w:val="FirstParagraph"/>
      </w:pPr>
      <w:r>
        <w:t xml:space="preserve">INV-2025-KN-0047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status"/>
    <w:p>
      <w:pPr>
        <w:pStyle w:val="Heading3"/>
      </w:pPr>
      <w:r>
        <w:t xml:space="preserve">Payment Status:</w:t>
      </w:r>
    </w:p>
    <w:p>
      <w:pPr>
        <w:pStyle w:val="FirstParagraph"/>
      </w:pPr>
      <w:r>
        <w:t xml:space="preserve">PENDING</w:t>
      </w:r>
    </w:p>
    <w:bookmarkEnd w:id="23"/>
    <w:bookmarkStart w:id="24" w:name="from-graphic-designer"/>
    <w:p>
      <w:pPr>
        <w:pStyle w:val="Heading3"/>
      </w:pPr>
      <w:r>
        <w:t xml:space="preserve">From (Graphic Designer)</w:t>
      </w:r>
    </w:p>
    <w:p>
      <w:pPr>
        <w:pStyle w:val="FirstParagraph"/>
      </w:pPr>
      <w:r>
        <w:rPr>
          <w:bCs/>
          <w:b/>
        </w:rPr>
        <w:t xml:space="preserve">Wanjiku Creative Studio</w:t>
      </w:r>
    </w:p>
    <w:p>
      <w:pPr>
        <w:pStyle w:val="BodyText"/>
      </w:pPr>
      <w:r>
        <w:t xml:space="preserve">Lead Graphic Designer: Wanjiku Mwangi</w:t>
      </w:r>
    </w:p>
    <w:p>
      <w:pPr>
        <w:pStyle w:val="BodyText"/>
      </w:pPr>
      <w:r>
        <w:t xml:space="preserve">Office 42, The Hub, Kileleshwa Road</w:t>
      </w:r>
    </w:p>
    <w:p>
      <w:pPr>
        <w:pStyle w:val="BodyText"/>
      </w:pPr>
      <w:r>
        <w:t xml:space="preserve">Nairobi, Kenya 00100</w:t>
      </w:r>
    </w:p>
    <w:p>
      <w:pPr>
        <w:pStyle w:val="BodyText"/>
      </w:pPr>
      <w:r>
        <w:t xml:space="preserve">Email: billing@wanjukicreative.co.ke</w:t>
      </w:r>
    </w:p>
    <w:p>
      <w:pPr>
        <w:pStyle w:val="BodyText"/>
      </w:pPr>
      <w:r>
        <w:t xml:space="preserve">Phone: +254 712 345 678</w:t>
      </w:r>
    </w:p>
    <w:p>
      <w:pPr>
        <w:pStyle w:val="BodyText"/>
      </w:pPr>
      <w:r>
        <w:t xml:space="preserve">KRA PIN: P051234567X</w:t>
      </w:r>
    </w:p>
    <w:bookmarkEnd w:id="24"/>
    <w:bookmarkStart w:id="25" w:name="billed-to-client"/>
    <w:p>
      <w:pPr>
        <w:pStyle w:val="Heading3"/>
      </w:pPr>
      <w:r>
        <w:t xml:space="preserve">Billed To (Client)</w:t>
      </w:r>
    </w:p>
    <w:p>
      <w:pPr>
        <w:pStyle w:val="FirstParagraph"/>
      </w:pPr>
      <w:r>
        <w:rPr>
          <w:bCs/>
          <w:b/>
        </w:rPr>
        <w:t xml:space="preserve">Savanna Hospitality Group Ltd.</w:t>
      </w:r>
    </w:p>
    <w:p>
      <w:pPr>
        <w:pStyle w:val="BodyText"/>
      </w:pPr>
      <w:r>
        <w:t xml:space="preserve">Attn: Mr. David Ochieng, Marketing Director</w:t>
      </w:r>
    </w:p>
    <w:p>
      <w:pPr>
        <w:pStyle w:val="BodyText"/>
      </w:pPr>
      <w:r>
        <w:t xml:space="preserve">Plot 18, Ngong Road, Westlands</w:t>
      </w:r>
    </w:p>
    <w:p>
      <w:pPr>
        <w:pStyle w:val="BodyText"/>
      </w:pPr>
      <w:r>
        <w:t xml:space="preserve">Nairobi, Kenya 00100</w:t>
      </w:r>
    </w:p>
    <w:p>
      <w:pPr>
        <w:pStyle w:val="BodyText"/>
      </w:pPr>
      <w:r>
        <w:t xml:space="preserve">Email: d.ochieng@savannahhosp.co.ke</w:t>
      </w:r>
    </w:p>
    <w:p>
      <w:pPr>
        <w:pStyle w:val="BodyText"/>
      </w:pPr>
      <w:r>
        <w:t xml:space="preserve">Phone: +254 733 987 654</w:t>
      </w:r>
    </w:p>
    <w:p>
      <w:pPr>
        <w:pStyle w:val="BodyText"/>
      </w:pPr>
      <w:r>
        <w:t xml:space="preserve">KRA PIN: P098765432Y</w:t>
      </w:r>
    </w:p>
    <w:bookmarkEnd w:id="25"/>
    <w:p>
      <w:pPr>
        <w:pStyle w:val="BodyText"/>
      </w:pPr>
      <w:r>
        <w:t xml:space="preserve">Description of Graphic Designer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Complete brand identity redesign including logo development, color palette selection, and typography system for the new Savanna Resort &amp; Spa rebranding project in Kenya Nairobi</w:t>
            </w:r>
          </w:p>
        </w:tc>
        <w:tc>
          <w:tcPr/>
          <w:p>
            <w:pPr>
              <w:pStyle w:val="Compact"/>
              <w:jc w:val="left"/>
            </w:pPr>
            <w:r>
              <w:t xml:space="preserve">Brand Guidelines PDF</w:t>
            </w:r>
          </w:p>
        </w:tc>
        <w:tc>
          <w:tcPr/>
          <w:p>
            <w:pPr>
              <w:pStyle w:val="Compact"/>
              <w:jc w:val="left"/>
            </w:pPr>
            <w:r>
              <w:t xml:space="preserve">48</w:t>
            </w:r>
          </w:p>
        </w:tc>
        <w:tc>
          <w:tcPr/>
          <w:p>
            <w:pPr>
              <w:pStyle w:val="Compact"/>
              <w:jc w:val="left"/>
            </w:pPr>
            <w:r>
              <w:t xml:space="preserve">3,500</w:t>
            </w:r>
          </w:p>
        </w:tc>
        <w:tc>
          <w:tcPr/>
          <w:p>
            <w:pPr>
              <w:pStyle w:val="Compact"/>
              <w:jc w:val="left"/>
            </w:pPr>
            <w:r>
              <w:t xml:space="preserve">168,000</w:t>
            </w:r>
          </w:p>
        </w:tc>
      </w:tr>
      <w:tr>
        <w:tc>
          <w:tcPr/>
          <w:p>
            <w:pPr>
              <w:pStyle w:val="Compact"/>
              <w:jc w:val="left"/>
            </w:pPr>
            <w:r>
              <w:t xml:space="preserve">2</w:t>
            </w:r>
          </w:p>
        </w:tc>
        <w:tc>
          <w:tcPr/>
          <w:p>
            <w:pPr>
              <w:pStyle w:val="Compact"/>
              <w:jc w:val="left"/>
            </w:pPr>
            <w:r>
              <w:t xml:space="preserve">Design of 12-page corporate brochure for the hospitality group's annual investor presentation, incorporating photography direction and layout design</w:t>
            </w:r>
          </w:p>
        </w:tc>
        <w:tc>
          <w:tcPr/>
          <w:p>
            <w:pPr>
              <w:pStyle w:val="Compact"/>
              <w:jc w:val="left"/>
            </w:pPr>
            <w:r>
              <w:t xml:space="preserve">Print-ready PDF</w:t>
            </w:r>
          </w:p>
        </w:tc>
        <w:tc>
          <w:tcPr/>
          <w:p>
            <w:pPr>
              <w:pStyle w:val="Compact"/>
              <w:jc w:val="left"/>
            </w:pPr>
            <w:r>
              <w:t xml:space="preserve">32</w:t>
            </w:r>
          </w:p>
        </w:tc>
        <w:tc>
          <w:tcPr/>
          <w:p>
            <w:pPr>
              <w:pStyle w:val="Compact"/>
              <w:jc w:val="left"/>
            </w:pPr>
            <w:r>
              <w:t xml:space="preserve">3,500</w:t>
            </w:r>
          </w:p>
        </w:tc>
        <w:tc>
          <w:tcPr/>
          <w:p>
            <w:pPr>
              <w:pStyle w:val="Compact"/>
              <w:jc w:val="left"/>
            </w:pPr>
            <w:r>
              <w:t xml:space="preserve">112,000</w:t>
            </w:r>
          </w:p>
        </w:tc>
      </w:tr>
      <w:tr>
        <w:tc>
          <w:tcPr/>
          <w:p>
            <w:pPr>
              <w:pStyle w:val="Compact"/>
              <w:jc w:val="left"/>
            </w:pPr>
            <w:r>
              <w:t xml:space="preserve">3</w:t>
            </w:r>
          </w:p>
        </w:tc>
        <w:tc>
          <w:tcPr/>
          <w:p>
            <w:pPr>
              <w:pStyle w:val="Compact"/>
              <w:jc w:val="left"/>
            </w:pPr>
            <w:r>
              <w:t xml:space="preserve">Social media content package: 24 custom-designed posts, 6 story templates, and 4 video thumbnail designs for Instagram, Facebook, and LinkedIn campaigns</w:t>
            </w:r>
          </w:p>
        </w:tc>
        <w:tc>
          <w:tcPr/>
          <w:p>
            <w:pPr>
              <w:pStyle w:val="Compact"/>
              <w:jc w:val="left"/>
            </w:pPr>
            <w:r>
              <w:t xml:space="preserve">Source Files (AI/PSD)</w:t>
            </w:r>
          </w:p>
        </w:tc>
        <w:tc>
          <w:tcPr/>
          <w:p>
            <w:pPr>
              <w:pStyle w:val="Compact"/>
              <w:jc w:val="left"/>
            </w:pPr>
            <w:r>
              <w:t xml:space="preserve">24</w:t>
            </w:r>
          </w:p>
        </w:tc>
        <w:tc>
          <w:tcPr/>
          <w:p>
            <w:pPr>
              <w:pStyle w:val="Compact"/>
              <w:jc w:val="left"/>
            </w:pPr>
            <w:r>
              <w:t xml:space="preserve">3,000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Website UI/UX design for the new Savanna booking platform, including 15 responsive page layouts, wireframes, and interactive prototype</w:t>
            </w:r>
          </w:p>
        </w:tc>
        <w:tc>
          <w:tcPr/>
          <w:p>
            <w:pPr>
              <w:pStyle w:val="Compact"/>
              <w:jc w:val="left"/>
            </w:pPr>
            <w:r>
              <w:t xml:space="preserve">Figma File + PDF</w:t>
            </w:r>
          </w:p>
        </w:tc>
        <w:tc>
          <w:tcPr/>
          <w:p>
            <w:pPr>
              <w:pStyle w:val="Compact"/>
              <w:jc w:val="left"/>
            </w:pPr>
            <w:r>
              <w:t xml:space="preserve">56</w:t>
            </w:r>
          </w:p>
        </w:tc>
        <w:tc>
          <w:tcPr/>
          <w:p>
            <w:pPr>
              <w:pStyle w:val="Compact"/>
              <w:jc w:val="left"/>
            </w:pPr>
            <w:r>
              <w:t xml:space="preserve">4,000</w:t>
            </w:r>
          </w:p>
        </w:tc>
        <w:tc>
          <w:tcPr/>
          <w:p>
            <w:pPr>
              <w:pStyle w:val="Compact"/>
              <w:jc w:val="left"/>
            </w:pPr>
            <w:r>
              <w:t xml:space="preserve">224,000</w:t>
            </w:r>
          </w:p>
        </w:tc>
      </w:tr>
      <w:tr>
        <w:tc>
          <w:tcPr/>
          <w:p>
            <w:pPr>
              <w:pStyle w:val="Compact"/>
              <w:jc w:val="left"/>
            </w:pPr>
            <w:r>
              <w:t xml:space="preserve">5</w:t>
            </w:r>
          </w:p>
        </w:tc>
        <w:tc>
          <w:tcPr/>
          <w:p>
            <w:pPr>
              <w:pStyle w:val="Compact"/>
              <w:jc w:val="left"/>
            </w:pPr>
            <w:r>
              <w:t xml:space="preserve">Event collateral design for the Kenya Nairobi International Hospitality Expo 2025: banners, table tents, name badges, and exhibition booth graphics</w:t>
            </w:r>
          </w:p>
        </w:tc>
        <w:tc>
          <w:tcPr/>
          <w:p>
            <w:pPr>
              <w:pStyle w:val="Compact"/>
              <w:jc w:val="left"/>
            </w:pPr>
            <w:r>
              <w:t xml:space="preserve">Print-ready Files</w:t>
            </w:r>
          </w:p>
        </w:tc>
        <w:tc>
          <w:tcPr/>
          <w:p>
            <w:pPr>
              <w:pStyle w:val="Compact"/>
              <w:jc w:val="left"/>
            </w:pPr>
            <w:r>
              <w:t xml:space="preserve">16</w:t>
            </w:r>
          </w:p>
        </w:tc>
        <w:tc>
          <w:tcPr/>
          <w:p>
            <w:pPr>
              <w:pStyle w:val="Compact"/>
              <w:jc w:val="left"/>
            </w:pPr>
            <w:r>
              <w:t xml:space="preserve">3,500</w:t>
            </w:r>
          </w:p>
        </w:tc>
        <w:tc>
          <w:tcPr/>
          <w:p>
            <w:pPr>
              <w:pStyle w:val="Compact"/>
              <w:jc w:val="left"/>
            </w:pPr>
            <w:r>
              <w:t xml:space="preserve">56,000</w:t>
            </w:r>
          </w:p>
        </w:tc>
      </w:tr>
      <w:tr>
        <w:tc>
          <w:tcPr/>
          <w:p>
            <w:pPr>
              <w:pStyle w:val="Compact"/>
              <w:jc w:val="left"/>
            </w:pPr>
            <w:r>
              <w:t xml:space="preserve">6</w:t>
            </w:r>
          </w:p>
        </w:tc>
        <w:tc>
          <w:tcPr/>
          <w:p>
            <w:pPr>
              <w:pStyle w:val="Compact"/>
              <w:jc w:val="left"/>
            </w:pPr>
            <w:r>
              <w:t xml:space="preserve">Merchandise design: branded tote bags, coffee mugs, and staff uniforms for the resort's opening ceremony in Nairobi</w:t>
            </w:r>
          </w:p>
        </w:tc>
        <w:tc>
          <w:tcPr/>
          <w:p>
            <w:pPr>
              <w:pStyle w:val="Compact"/>
              <w:jc w:val="left"/>
            </w:pPr>
            <w:r>
              <w:t xml:space="preserve">Vector Files</w:t>
            </w:r>
          </w:p>
        </w:tc>
        <w:tc>
          <w:tcPr/>
          <w:p>
            <w:pPr>
              <w:pStyle w:val="Compact"/>
              <w:jc w:val="left"/>
            </w:pPr>
            <w:r>
              <w:t xml:space="preserve">12</w:t>
            </w:r>
          </w:p>
        </w:tc>
        <w:tc>
          <w:tcPr/>
          <w:p>
            <w:pPr>
              <w:pStyle w:val="Compact"/>
              <w:jc w:val="left"/>
            </w:pPr>
            <w:r>
              <w:t xml:space="preserve">3,000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668,000.00</w:t>
            </w:r>
          </w:p>
        </w:tc>
      </w:tr>
      <w:tr>
        <w:tc>
          <w:tcPr/>
          <w:p>
            <w:pPr>
              <w:pStyle w:val="Compact"/>
              <w:jc w:val="left"/>
            </w:pPr>
            <w:r>
              <w:t xml:space="preserve">VAT (16%)</w:t>
            </w:r>
          </w:p>
        </w:tc>
        <w:tc>
          <w:tcPr/>
          <w:p>
            <w:pPr>
              <w:pStyle w:val="Compact"/>
              <w:jc w:val="right"/>
            </w:pPr>
            <w:r>
              <w:t xml:space="preserve">106,880.00</w:t>
            </w:r>
          </w:p>
        </w:tc>
      </w:tr>
      <w:tr>
        <w:tc>
          <w:tcPr/>
          <w:p>
            <w:pPr>
              <w:pStyle w:val="Compact"/>
              <w:jc w:val="left"/>
            </w:pPr>
            <w:r>
              <w:t xml:space="preserve">Expedited Delivery Surcharge</w:t>
            </w:r>
          </w:p>
        </w:tc>
        <w:tc>
          <w:tcPr/>
          <w:p>
            <w:pPr>
              <w:pStyle w:val="Compact"/>
              <w:jc w:val="right"/>
            </w:pPr>
            <w:r>
              <w:t xml:space="preserve">15,000.00</w:t>
            </w:r>
          </w:p>
        </w:tc>
      </w:tr>
      <w:tr>
        <w:tc>
          <w:tcPr/>
          <w:p>
            <w:pPr>
              <w:pStyle w:val="Compact"/>
              <w:jc w:val="left"/>
            </w:pPr>
            <w:r>
              <w:t xml:space="preserve">Grand Total (KES)</w:t>
            </w:r>
          </w:p>
        </w:tc>
        <w:tc>
          <w:tcPr/>
          <w:p>
            <w:pPr>
              <w:pStyle w:val="Compact"/>
              <w:jc w:val="right"/>
            </w:pPr>
            <w:r>
              <w:t xml:space="preserve">790,880.00</w:t>
            </w:r>
          </w:p>
        </w:tc>
      </w:tr>
    </w:tbl>
    <w:p>
      <w:pPr>
        <w:pStyle w:val="BodyText"/>
      </w:pPr>
      <w:r>
        <w:t xml:space="preserve">Payment Instructions</w:t>
      </w:r>
    </w:p>
    <w:p>
      <w:pPr>
        <w:pStyle w:val="BodyText"/>
      </w:pPr>
      <w:r>
        <w:rPr>
          <w:bCs/>
          <w:b/>
        </w:rPr>
        <w:t xml:space="preserve">Bank:</w:t>
      </w:r>
      <w:r>
        <w:t xml:space="preserve"> </w:t>
      </w:r>
      <w:r>
        <w:t xml:space="preserve">Equity Bank PLC, Kenya Nairobi – Westlands Branch</w:t>
      </w:r>
    </w:p>
    <w:p>
      <w:pPr>
        <w:pStyle w:val="BodyText"/>
      </w:pPr>
      <w:r>
        <w:rPr>
          <w:bCs/>
          <w:b/>
        </w:rPr>
        <w:t xml:space="preserve">Account Name:</w:t>
      </w:r>
      <w:r>
        <w:t xml:space="preserve"> </w:t>
      </w:r>
      <w:r>
        <w:t xml:space="preserve">Wanjiku Creative Studio Ltd.</w:t>
      </w:r>
    </w:p>
    <w:p>
      <w:pPr>
        <w:pStyle w:val="BodyText"/>
      </w:pPr>
      <w:r>
        <w:rPr>
          <w:bCs/>
          <w:b/>
        </w:rPr>
        <w:t xml:space="preserve">Account Number:</w:t>
      </w:r>
      <w:r>
        <w:t xml:space="preserve"> </w:t>
      </w:r>
      <w:r>
        <w:t xml:space="preserve">0123456789</w:t>
      </w:r>
    </w:p>
    <w:p>
      <w:pPr>
        <w:pStyle w:val="BodyText"/>
      </w:pPr>
      <w:r>
        <w:rPr>
          <w:bCs/>
          <w:b/>
        </w:rPr>
        <w:t xml:space="preserve">Branch Code:</w:t>
      </w:r>
      <w:r>
        <w:t xml:space="preserve"> </w:t>
      </w:r>
      <w:r>
        <w:t xml:space="preserve">0100-001</w:t>
      </w:r>
    </w:p>
    <w:p>
      <w:pPr>
        <w:pStyle w:val="BodyText"/>
      </w:pPr>
      <w:r>
        <w:rPr>
          <w:bCs/>
          <w:b/>
        </w:rPr>
        <w:t xml:space="preserve">SWIFT Code:</w:t>
      </w:r>
      <w:r>
        <w:t xml:space="preserve"> </w:t>
      </w:r>
      <w:r>
        <w:t xml:space="preserve">EQBKKEKE</w:t>
      </w:r>
    </w:p>
    <w:p>
      <w:pPr>
        <w:pStyle w:val="BodyText"/>
      </w:pPr>
      <w:r>
        <w:rPr>
          <w:bCs/>
          <w:b/>
        </w:rPr>
        <w:t xml:space="preserve">M-Pesa Paybill:</w:t>
      </w:r>
      <w:r>
        <w:t xml:space="preserve"> </w:t>
      </w:r>
      <w:r>
        <w:t xml:space="preserve">400222 (Account: WanjikuCreative)</w:t>
      </w:r>
    </w:p>
    <w:p>
      <w:pPr>
        <w:pStyle w:val="BodyText"/>
      </w:pPr>
      <w:r>
        <w:rPr>
          <w:bCs/>
          <w:b/>
        </w:rPr>
        <w:t xml:space="preserve">Reference:</w:t>
      </w:r>
      <w:r>
        <w:t xml:space="preserve"> </w:t>
      </w:r>
      <w:r>
        <w:t xml:space="preserve">Please quote Invoice Number INV-2025-KN-0047 in all payment communications.</w:t>
      </w:r>
    </w:p>
    <w:p>
      <w:pPr>
        <w:pStyle w:val="BodyText"/>
      </w:pPr>
      <w:r>
        <w:t xml:space="preserve">Terms and Conditions</w:t>
      </w:r>
    </w:p>
    <w:p>
      <w:pPr>
        <w:pStyle w:val="BodyText"/>
      </w:pPr>
      <w:r>
        <w:rPr>
          <w:bCs/>
          <w:b/>
        </w:rPr>
        <w:t xml:space="preserve">1.</w:t>
      </w:r>
      <w:r>
        <w:t xml:space="preserve"> </w:t>
      </w:r>
      <w:r>
        <w:t xml:space="preserve">This Invoice is issued by Wanjiku Creative Studio, a registered Graphic Designer firm operating in Kenya Nairobi, in accordance with the Kenya Revenue Authority (KRA) eTIMS compliance requirements. All amounts are stated in Kenyan Shillings (KES) unless otherwise indicated.</w:t>
      </w:r>
    </w:p>
    <w:p>
      <w:pPr>
        <w:pStyle w:val="BodyText"/>
      </w:pPr>
      <w:r>
        <w:rPr>
          <w:bCs/>
          <w:b/>
        </w:rPr>
        <w:t xml:space="preserve">2.</w:t>
      </w:r>
      <w:r>
        <w:t xml:space="preserve"> </w:t>
      </w:r>
      <w:r>
        <w:t xml:space="preserve">Payment for this Invoice is due within fourteen (14) calendar days from the Invoice date. Late payments shall attract a penalty interest of 2% per month as stipulated under the Kenyan Interest and Exchange Rates Act, 1997.</w:t>
      </w:r>
    </w:p>
    <w:p>
      <w:pPr>
        <w:pStyle w:val="BodyText"/>
      </w:pPr>
      <w:r>
        <w:rPr>
          <w:bCs/>
          <w:b/>
        </w:rPr>
        <w:t xml:space="preserve">3.</w:t>
      </w:r>
      <w:r>
        <w:t xml:space="preserve"> </w:t>
      </w:r>
      <w:r>
        <w:t xml:space="preserve">All Graphic Designer deliverables referenced in this Invoice shall be considered final upon receipt of written approval from the client. A maximum of three (3) revision rounds are included in the quoted rates. Additional revisions will be billed at the standard hourly rate of KES 3,500 per hour.</w:t>
      </w:r>
    </w:p>
    <w:p>
      <w:pPr>
        <w:pStyle w:val="BodyText"/>
      </w:pPr>
      <w:r>
        <w:rPr>
          <w:bCs/>
          <w:b/>
        </w:rPr>
        <w:t xml:space="preserve">4.</w:t>
      </w:r>
      <w:r>
        <w:t xml:space="preserve"> </w:t>
      </w:r>
      <w:r>
        <w:t xml:space="preserve">Full ownership and intellectual property rights of all final design assets transfer to the client only upon receipt of 100% payment of this Invoice. Until full settlement, the Graphic Designer retains all copyright and reproduction rights under the Kenya Copyright and Related Rights Act, 2001.</w:t>
      </w:r>
    </w:p>
    <w:p>
      <w:pPr>
        <w:pStyle w:val="BodyText"/>
      </w:pPr>
      <w:r>
        <w:rPr>
          <w:bCs/>
          <w:b/>
        </w:rPr>
        <w:t xml:space="preserve">5.</w:t>
      </w:r>
      <w:r>
        <w:t xml:space="preserve"> </w:t>
      </w:r>
      <w:r>
        <w:t xml:space="preserve">Source files (Adobe Illustrator, Photoshop, Figma) will be delivered in a secure cloud folder within five (5) business days of final payment confirmation. The client acknowledges that the Graphic Designer in Kenya Nairobi is not liable for any loss or corruption of files after successful delivery confirmation.</w:t>
      </w:r>
    </w:p>
    <w:p>
      <w:pPr>
        <w:pStyle w:val="BodyText"/>
      </w:pPr>
      <w:r>
        <w:rPr>
          <w:bCs/>
          <w:b/>
        </w:rPr>
        <w:t xml:space="preserve">6.</w:t>
      </w:r>
      <w:r>
        <w:t xml:space="preserve"> </w:t>
      </w:r>
      <w:r>
        <w:t xml:space="preserve">This Invoice is valid for ninety (90) days from the date of issue. After this period, the Graphic Designer reserves the right to re-quote rates based on current market conditions in the Kenya Nairobi creative industry.</w:t>
      </w:r>
    </w:p>
    <w:p>
      <w:pPr>
        <w:pStyle w:val="BodyText"/>
      </w:pPr>
      <w:r>
        <w:rPr>
          <w:bCs/>
          <w:b/>
        </w:rPr>
        <w:t xml:space="preserve">7.</w:t>
      </w:r>
      <w:r>
        <w:t xml:space="preserve"> </w:t>
      </w:r>
      <w:r>
        <w:t xml:space="preserve">Any disputes arising from this Invoice shall be resolved through mediation in Nairobi, Kenya, in accordance with the Arbitration Act, 1995 of the Laws of Kenya. The courts of Kenya Nairobi shall have exclusive jurisdiction.</w:t>
      </w:r>
    </w:p>
    <w:p>
      <w:pPr>
        <w:pStyle w:val="BodyText"/>
      </w:pPr>
      <w:r>
        <w:rPr>
          <w:bCs/>
          <w:b/>
        </w:rPr>
        <w:t xml:space="preserve">8.</w:t>
      </w:r>
      <w:r>
        <w:t xml:space="preserve"> </w:t>
      </w:r>
      <w:r>
        <w:t xml:space="preserve">The Graphic Designer warrants that all work delivered under this Invoice is original and does not infringe upon any third-party intellectual property rights. The client agrees to indemnify the Graphic Designer against any claims arising from the client's use of the delivered materials in a manner not contemplated by this Invoice.</w:t>
      </w:r>
    </w:p>
    <w:p>
      <w:pPr>
        <w:pStyle w:val="BodyText"/>
      </w:pPr>
      <w:r>
        <w:t xml:space="preserve">Notes and Additional Information</w:t>
      </w:r>
    </w:p>
    <w:p>
      <w:pPr>
        <w:pStyle w:val="BodyText"/>
      </w:pPr>
      <w:r>
        <w:t xml:space="preserve">This Invoice represents the complete and final billing for all Graphic Designer services rendered to Savanna Hospitality Group Ltd. for the period of 1 March 2025 through 10 June 2025. All project milestones were completed and approved as per the signed Statement of Work (SOW-2025-089) dated 28 February 2025.</w:t>
      </w:r>
    </w:p>
    <w:p>
      <w:pPr>
        <w:pStyle w:val="BodyText"/>
      </w:pPr>
      <w:r>
        <w:t xml:space="preserve">The Graphic Designer, Wanjiku Mwangi, is a certified professional registered with the Kenya Association of Graphic Designers (KAGD) and holds a valid practicing certificate from the Kenya Institute of Professional Graphic Designers. All services were performed at the registered office in Kenya Nairobi, Kileleshwa Business District, in full compliance with local labor and business regulations.</w:t>
      </w:r>
    </w:p>
    <w:p>
      <w:pPr>
        <w:pStyle w:val="BodyText"/>
      </w:pPr>
      <w:r>
        <w:t xml:space="preserve">Thank you for engaging our Graphic Designer services. We are proud to have contributed to the visual identity of your brand here in Kenya Nairobi and look forward to continuing our professional partnership. For any queries regarding this Invoice, please contact our billing department at billing@wanjukicreative.co.ke or call +254 712 345 678 between 8:00 AM and 5:00 PM, Monday to Friday, Nairobi time (EAT, UTC+3).</w:t>
      </w:r>
    </w:p>
    <w:p>
      <w:pPr>
        <w:pStyle w:val="BodyText"/>
      </w:pPr>
      <w:r>
        <w:rPr>
          <w:bCs/>
          <w:b/>
        </w:rPr>
        <w:t xml:space="preserve">Wanjiku Creative Studio Ltd.</w:t>
      </w:r>
      <w:r>
        <w:t xml:space="preserve"> </w:t>
      </w:r>
      <w:r>
        <w:t xml:space="preserve">| Registered in Kenya | Company Reg. No: 123456/2019 | KRA PIN: P051234567X</w:t>
      </w:r>
    </w:p>
    <w:p>
      <w:pPr>
        <w:pStyle w:val="BodyText"/>
      </w:pPr>
      <w:r>
        <w:t xml:space="preserve">Office 42, The Hub, Kileleshwa Road, Nairobi, Kenya | Tel: +254 712 345 678 | Email: billing@wanjukicreative.co.ke</w:t>
      </w:r>
    </w:p>
    <w:p>
      <w:pPr>
        <w:pStyle w:val="BodyText"/>
      </w:pPr>
      <w:r>
        <w:t xml:space="preserve">This is a computer-generated Invoice and does not require a physical signature. It is valid under the Kenya Electronic Transactions Act, 2011.</w:t>
      </w:r>
    </w:p>
    <w:p>
      <w:pPr>
        <w:pStyle w:val="BodyText"/>
      </w:pPr>
      <w:r>
        <w:t xml:space="preserve">Page 1 of 1 | Generated: 15 June 2025 | Invoice INV-2025-KN-0047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Kenya Nairobi</dc:title>
  <dc:creator/>
  <dc:language>en</dc:language>
  <cp:keywords/>
  <dcterms:created xsi:type="dcterms:W3CDTF">2026-10-10T07:21:08Z</dcterms:created>
  <dcterms:modified xsi:type="dcterms:W3CDTF">2026-10-10T07:21:08Z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