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INVOICE</w:t>
      </w:r>
    </w:p>
    <w:p>
      <w:pPr>
        <w:pStyle w:val="BodyText"/>
      </w:pPr>
      <w:r>
        <w:t xml:space="preserve">Invoice No.: MXC-GD-2025-0047</w:t>
      </w:r>
    </w:p>
    <w:p>
      <w:pPr>
        <w:pStyle w:val="BodyText"/>
      </w:pPr>
      <w:r>
        <w:t xml:space="preserve">PAID</w:t>
      </w:r>
    </w:p>
    <w:bookmarkStart w:id="20" w:name="pixelcraft-design-studio"/>
    <w:p>
      <w:pPr>
        <w:pStyle w:val="Heading3"/>
      </w:pPr>
      <w:r>
        <w:t xml:space="preserve">PixelCraft Design Studio</w:t>
      </w:r>
    </w:p>
    <w:p>
      <w:pPr>
        <w:pStyle w:val="FirstParagraph"/>
      </w:pPr>
      <w:r>
        <w:t xml:space="preserve">Av. Paseo de la Reforma 222, Piso 14</w:t>
      </w:r>
    </w:p>
    <w:p>
      <w:pPr>
        <w:pStyle w:val="BodyText"/>
      </w:pPr>
      <w:r>
        <w:t xml:space="preserve">Col. Cuauhtémoc, C.P. 06600</w:t>
      </w:r>
    </w:p>
    <w:p>
      <w:pPr>
        <w:pStyle w:val="BodyText"/>
      </w:pPr>
      <w:r>
        <w:t xml:space="preserve">Mexico Mexico City, CDMX, México</w:t>
      </w:r>
    </w:p>
    <w:p>
      <w:pPr>
        <w:pStyle w:val="BodyText"/>
      </w:pPr>
      <w:r>
        <w:t xml:space="preserve">Tel: +52 (55) 5512-3456</w:t>
      </w:r>
    </w:p>
    <w:p>
      <w:pPr>
        <w:pStyle w:val="BodyText"/>
      </w:pPr>
      <w:r>
        <w:t xml:space="preserve">Email: billing@pixelcraftdesign.mx</w:t>
      </w:r>
    </w:p>
    <w:p>
      <w:pPr>
        <w:pStyle w:val="BodyText"/>
      </w:pPr>
      <w:r>
        <w:t xml:space="preserve">RFC: PCD180523QX9</w:t>
      </w:r>
    </w:p>
    <w:bookmarkEnd w:id="20"/>
    <w:bookmarkStart w:id="21" w:name="bill-to"/>
    <w:p>
      <w:pPr>
        <w:pStyle w:val="Heading4"/>
      </w:pPr>
      <w:r>
        <w:t xml:space="preserve">Bill To</w:t>
      </w:r>
    </w:p>
    <w:p>
      <w:pPr>
        <w:pStyle w:val="FirstParagraph"/>
      </w:pPr>
      <w:r>
        <w:t xml:space="preserve">Grupo Innovador Digital S.A. de C.V.</w:t>
      </w:r>
    </w:p>
    <w:p>
      <w:pPr>
        <w:pStyle w:val="BodyText"/>
      </w:pPr>
      <w:r>
        <w:t xml:space="preserve">Attn: Lic. María Fernanda Gutiérrez</w:t>
      </w:r>
    </w:p>
    <w:p>
      <w:pPr>
        <w:pStyle w:val="BodyText"/>
      </w:pPr>
      <w:r>
        <w:t xml:space="preserve">Av. Insurgentes Sur 1500, Piso 8</w:t>
      </w:r>
    </w:p>
    <w:p>
      <w:pPr>
        <w:pStyle w:val="BodyText"/>
      </w:pPr>
      <w:r>
        <w:t xml:space="preserve">Col. Del Valle, C.P. 03100</w:t>
      </w:r>
    </w:p>
    <w:p>
      <w:pPr>
        <w:pStyle w:val="BodyText"/>
      </w:pPr>
      <w:r>
        <w:t xml:space="preserve">Mexico Mexico City, CDMX, México</w:t>
      </w:r>
    </w:p>
    <w:p>
      <w:pPr>
        <w:pStyle w:val="BodyText"/>
      </w:pPr>
      <w:r>
        <w:t xml:space="preserve">RFC: GID150822AB1</w:t>
      </w:r>
    </w:p>
    <w:p>
      <w:pPr>
        <w:pStyle w:val="BodyText"/>
      </w:pPr>
      <w:r>
        <w:t xml:space="preserve">Tel: +52 (55) 4498-7721</w:t>
      </w:r>
    </w:p>
    <w:bookmarkEnd w:id="21"/>
    <w:bookmarkStart w:id="22" w:name="invoice-details"/>
    <w:p>
      <w:pPr>
        <w:pStyle w:val="Heading4"/>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June 14, 2025</w:t>
      </w:r>
    </w:p>
    <w:p>
      <w:pPr>
        <w:pStyle w:val="BodyText"/>
      </w:pPr>
      <w:r>
        <w:rPr>
          <w:bCs/>
          <w:b/>
        </w:rPr>
        <w:t xml:space="preserve">Payment Method:</w:t>
      </w:r>
      <w:r>
        <w:t xml:space="preserve"> </w:t>
      </w:r>
      <w:r>
        <w:t xml:space="preserve">Bank Transfer (SPEI)</w:t>
      </w:r>
    </w:p>
    <w:p>
      <w:pPr>
        <w:pStyle w:val="BodyText"/>
      </w:pPr>
      <w:r>
        <w:rPr>
          <w:bCs/>
          <w:b/>
        </w:rPr>
        <w:t xml:space="preserve">Bank:</w:t>
      </w:r>
      <w:r>
        <w:t xml:space="preserve"> </w:t>
      </w:r>
      <w:r>
        <w:t xml:space="preserve">BBVA México</w:t>
      </w:r>
    </w:p>
    <w:p>
      <w:pPr>
        <w:pStyle w:val="BodyText"/>
      </w:pPr>
      <w:r>
        <w:rPr>
          <w:bCs/>
          <w:b/>
        </w:rPr>
        <w:t xml:space="preserve">CLABE:</w:t>
      </w:r>
      <w:r>
        <w:t xml:space="preserve"> </w:t>
      </w:r>
      <w:r>
        <w:t xml:space="preserve">012180012345678901</w:t>
      </w:r>
    </w:p>
    <w:p>
      <w:pPr>
        <w:pStyle w:val="BodyText"/>
      </w:pPr>
      <w:r>
        <w:rPr>
          <w:bCs/>
          <w:b/>
        </w:rPr>
        <w:t xml:space="preserve">Account Name:</w:t>
      </w:r>
      <w:r>
        <w:t xml:space="preserve"> </w:t>
      </w:r>
      <w:r>
        <w:t xml:space="preserve">PixelCraft Design Studio</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Designer Services</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Brand Identity Redesign – Complete visual identity package including logo development, color palette, typography system, and brand guidelines document prepared by senior Graphic Designer</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Corporate Stationery Design – Business cards, letterheads, envelopes, and presentation folders designed by the Graphic Designer team in Mexico Mexico City</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Digital Marketing Collateral – Social media templates, email newsletter designs, and web banner set (12 pieces) created by the Graphic Designer</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Product Packaging Design – Three product line packaging concepts with dielines, print-ready files, and mockup presentations delivered by the Graphic Designer studio</w:t>
            </w:r>
          </w:p>
        </w:tc>
        <w:tc>
          <w:tcPr/>
          <w:p>
            <w:pPr>
              <w:pStyle w:val="Compact"/>
              <w:jc w:val="left"/>
            </w:pPr>
            <w:r>
              <w:t xml:space="preserve">3</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5</w:t>
            </w:r>
          </w:p>
        </w:tc>
        <w:tc>
          <w:tcPr/>
          <w:p>
            <w:pPr>
              <w:pStyle w:val="Compact"/>
              <w:jc w:val="left"/>
            </w:pPr>
            <w:r>
              <w:t xml:space="preserve">Annual Report Layout &amp; Illustration – 48-page annual report with custom illustrations, infographics, and data visualization designed by the Graphic Designer</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Trade Show Booth Graphics – Large-format banner, backdrop, and promotional materials for Expo CDMX 2025, produced by the Graphic Designer team in Mexico Mexico City</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7</w:t>
            </w:r>
          </w:p>
        </w:tc>
        <w:tc>
          <w:tcPr/>
          <w:p>
            <w:pPr>
              <w:pStyle w:val="Compact"/>
              <w:jc w:val="left"/>
            </w:pPr>
            <w:r>
              <w:t xml:space="preserve">Revisions &amp; Consultation Hours – Additional revision rounds and creative consultation sessions with the lead Graphic Designer (beyond included revisions)</w:t>
            </w:r>
          </w:p>
        </w:tc>
        <w:tc>
          <w:tcPr/>
          <w:p>
            <w:pPr>
              <w:pStyle w:val="Compact"/>
              <w:jc w:val="left"/>
            </w:pPr>
            <w:r>
              <w:t xml:space="preserve">16</w:t>
            </w:r>
          </w:p>
        </w:tc>
        <w:tc>
          <w:tcPr/>
          <w:p>
            <w:pPr>
              <w:pStyle w:val="Compact"/>
              <w:jc w:val="left"/>
            </w:pPr>
            <w:r>
              <w:t xml:space="preserve">$850.00</w:t>
            </w:r>
          </w:p>
        </w:tc>
        <w:tc>
          <w:tcPr/>
          <w:p>
            <w:pPr>
              <w:pStyle w:val="Compact"/>
              <w:jc w:val="left"/>
            </w:pPr>
            <w:r>
              <w:t xml:space="preserve">$13,600.00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$178,450.00</w:t>
            </w:r>
          </w:p>
        </w:tc>
      </w:tr>
      <w:tr>
        <w:tc>
          <w:tcPr/>
          <w:p>
            <w:pPr>
              <w:pStyle w:val="Compact"/>
              <w:jc w:val="left"/>
            </w:pPr>
            <w:r>
              <w:t xml:space="preserve">Discount (Early Payment 5%)</w:t>
            </w:r>
          </w:p>
        </w:tc>
        <w:tc>
          <w:tcPr/>
          <w:p>
            <w:pPr>
              <w:pStyle w:val="Compact"/>
              <w:jc w:val="left"/>
            </w:pPr>
            <w:r>
              <w:t xml:space="preserve">-$8,922.50</w:t>
            </w:r>
          </w:p>
        </w:tc>
      </w:tr>
      <w:tr>
        <w:tc>
          <w:tcPr/>
          <w:p>
            <w:pPr>
              <w:pStyle w:val="Compact"/>
              <w:jc w:val="left"/>
            </w:pPr>
            <w:r>
              <w:t xml:space="preserve">IVA (16%)</w:t>
            </w:r>
          </w:p>
        </w:tc>
        <w:tc>
          <w:tcPr/>
          <w:p>
            <w:pPr>
              <w:pStyle w:val="Compact"/>
              <w:jc w:val="left"/>
            </w:pPr>
            <w:r>
              <w:t xml:space="preserve">$26,668.40</w:t>
            </w:r>
          </w:p>
        </w:tc>
      </w:tr>
      <w:tr>
        <w:tc>
          <w:tcPr/>
          <w:p>
            <w:pPr>
              <w:pStyle w:val="Compact"/>
              <w:jc w:val="left"/>
            </w:pPr>
            <w:r>
              <w:t xml:space="preserve">GRAND TOTAL (MXN)</w:t>
            </w:r>
          </w:p>
        </w:tc>
        <w:tc>
          <w:tcPr/>
          <w:p>
            <w:pPr>
              <w:pStyle w:val="Compact"/>
              <w:jc w:val="left"/>
            </w:pPr>
            <w:r>
              <w:t xml:space="preserve">$196,195.90</w:t>
            </w:r>
          </w:p>
        </w:tc>
      </w:tr>
    </w:tbl>
    <w:bookmarkStart w:id="23" w:name="notes-regarding-this-invoice"/>
    <w:p>
      <w:pPr>
        <w:pStyle w:val="Heading4"/>
      </w:pPr>
      <w:r>
        <w:t xml:space="preserve">Notes Regarding This Invoice</w:t>
      </w:r>
    </w:p>
    <w:p>
      <w:pPr>
        <w:pStyle w:val="FirstParagraph"/>
      </w:pPr>
      <w:r>
        <w:t xml:space="preserve">This Invoice has been issued by PixelCraft Design Studio, a registered Graphic Designer firm operating in Mexico Mexico City, in accordance with the commercial agreement signed on April 28, 2025, between the parties. All Graphic Designer services listed above were performed in compliance with the creative brief and specifications approved by the client. The Graphic Designer team in Mexico Mexico City confirms that all deliverables have been provided in the agreed-upon file formats (AI, PSD, PDF, PNG, and SVG) and that full intellectual property rights transfer upon receipt of the final payment indicated on this Invoice.</w:t>
      </w:r>
    </w:p>
    <w:p>
      <w:pPr>
        <w:pStyle w:val="BodyText"/>
      </w:pPr>
      <w:r>
        <w:t xml:space="preserve">Please note that this Invoice is valid for 30 days from the issue date. Any Graphic Designer services rendered beyond the scope defined in the original contract will be subject to a separate Invoice. The client is requested to review this Invoice carefully and confirm acceptance within five (5) business days of receipt. In the event of any discrepancy, the client should contact the billing department of PixelCraft Design Studio in Mexico Mexico City within the stated period.</w:t>
      </w:r>
    </w:p>
    <w:bookmarkEnd w:id="23"/>
    <w:p>
      <w:pPr>
        <w:pStyle w:val="BodyText"/>
      </w:pPr>
      <w:r>
        <w:rPr>
          <w:bCs/>
          <w:b/>
        </w:rPr>
        <w:t xml:space="preserve">Payment Terms:</w:t>
      </w:r>
      <w:r>
        <w:t xml:space="preserve"> </w:t>
      </w:r>
      <w:r>
        <w:t xml:space="preserve">Net 30 days from the date of this Invoice. Payment is due no later than July 15, 2025. Late payments will be subject to a monthly interest rate of 1.5% in accordance with Mexican commercial law (Código de Comercio). Please reference Invoice No. MXC-GD-2025-0047 on all remittances. This Invoice is issued in compliance with SAT (Servicio de Administración Tributaria) regulations for electronic invoicing (CFDI 4.0) in Mexico Mexico City.</w:t>
      </w:r>
    </w:p>
    <w:p>
      <w:pPr>
        <w:pStyle w:val="BodyText"/>
      </w:pPr>
      <w:r>
        <w:rPr>
          <w:bCs/>
          <w:b/>
        </w:rPr>
        <w:t xml:space="preserve">PixelCraft Design Studio</w:t>
      </w:r>
      <w:r>
        <w:t xml:space="preserve"> </w:t>
      </w:r>
      <w:r>
        <w:t xml:space="preserve">| Graphic Designer Services | Mexico Mexico City, CDMX, México</w:t>
      </w:r>
    </w:p>
    <w:p>
      <w:pPr>
        <w:pStyle w:val="BodyText"/>
      </w:pPr>
      <w:r>
        <w:t xml:space="preserve">Av. Paseo de la Reforma 222, Piso 14, Col. Cuauhtémoc, C.P. 06600, Mexico Mexico City</w:t>
      </w:r>
    </w:p>
    <w:p>
      <w:pPr>
        <w:pStyle w:val="BodyText"/>
      </w:pPr>
      <w:r>
        <w:t xml:space="preserve">RFC: PCD180523QX9 | SAT CFDI No.: 20250615-0047 | This Invoice is valid without signature when accompanied by the electronic CFDI stamp.</w:t>
      </w:r>
    </w:p>
    <w:p>
      <w:pPr>
        <w:pStyle w:val="BodyText"/>
      </w:pPr>
      <w:r>
        <w:t xml:space="preserve">Thank you for choosing our Graphic Designer services in Mexico Mexico City. We appreciate your business and look forward to continuing our creative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Mexico Mexico City</dc:title>
  <dc:creator/>
  <dc:language>en</dc:language>
  <cp:keywords/>
  <dcterms:created xsi:type="dcterms:W3CDTF">2026-10-10T07:34:40Z</dcterms:created>
  <dcterms:modified xsi:type="dcterms:W3CDTF">2026-10-10T07:34:40Z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