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Professional Graphic Designer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INV-2025-CAS-0047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0"/>
    <w:bookmarkStart w:id="21" w:name="from-service-provider"/>
    <w:p>
      <w:pPr>
        <w:pStyle w:val="Heading4"/>
      </w:pPr>
      <w:r>
        <w:t xml:space="preserve">From (Service Provider)</w:t>
      </w:r>
    </w:p>
    <w:p>
      <w:pPr>
        <w:pStyle w:val="FirstParagraph"/>
      </w:pPr>
      <w:r>
        <w:rPr>
          <w:bCs/>
          <w:b/>
        </w:rPr>
        <w:t xml:space="preserve">Yassine El Amrani</w:t>
      </w:r>
    </w:p>
    <w:p>
      <w:pPr>
        <w:pStyle w:val="BodyText"/>
      </w:pPr>
      <w:r>
        <w:t xml:space="preserve">Freelance Graphic Designer</w:t>
      </w:r>
    </w:p>
    <w:p>
      <w:pPr>
        <w:pStyle w:val="BodyText"/>
      </w:pPr>
      <w:r>
        <w:t xml:space="preserve">124, Boulevard Mohammed V</w:t>
      </w:r>
    </w:p>
    <w:p>
      <w:pPr>
        <w:pStyle w:val="BodyText"/>
      </w:pPr>
      <w:r>
        <w:t xml:space="preserve">Casablanca, Morocco 20000</w:t>
      </w:r>
    </w:p>
    <w:p>
      <w:pPr>
        <w:pStyle w:val="BodyText"/>
      </w:pPr>
      <w:r>
        <w:t xml:space="preserve">Tel: +212 6 61 23 45 67</w:t>
      </w:r>
    </w:p>
    <w:p>
      <w:pPr>
        <w:pStyle w:val="BodyText"/>
      </w:pPr>
      <w:r>
        <w:t xml:space="preserve">Email: yassine.elamrani@design.ma</w:t>
      </w:r>
    </w:p>
    <w:p>
      <w:pPr>
        <w:pStyle w:val="BodyText"/>
      </w:pPr>
      <w:r>
        <w:t xml:space="preserve">ICE: 002345678000091</w:t>
      </w:r>
    </w:p>
    <w:p>
      <w:pPr>
        <w:pStyle w:val="BodyText"/>
      </w:pPr>
      <w:r>
        <w:t xml:space="preserve">IF: 45678901</w:t>
      </w:r>
    </w:p>
    <w:bookmarkEnd w:id="21"/>
    <w:bookmarkStart w:id="22" w:name="bill-to-client"/>
    <w:p>
      <w:pPr>
        <w:pStyle w:val="Heading4"/>
      </w:pPr>
      <w:r>
        <w:t xml:space="preserve">Bill To (Client)</w:t>
      </w:r>
    </w:p>
    <w:p>
      <w:pPr>
        <w:pStyle w:val="FirstParagraph"/>
      </w:pPr>
      <w:r>
        <w:rPr>
          <w:bCs/>
          <w:b/>
        </w:rPr>
        <w:t xml:space="preserve">Atlas Digital Solutions SARL</w:t>
      </w:r>
    </w:p>
    <w:p>
      <w:pPr>
        <w:pStyle w:val="BodyText"/>
      </w:pPr>
      <w:r>
        <w:t xml:space="preserve">Attn: Mr. Karim Benjelloun</w:t>
      </w:r>
    </w:p>
    <w:p>
      <w:pPr>
        <w:pStyle w:val="BodyText"/>
      </w:pPr>
      <w:r>
        <w:t xml:space="preserve">45, Avenue Hassan II</w:t>
      </w:r>
    </w:p>
    <w:p>
      <w:pPr>
        <w:pStyle w:val="BodyText"/>
      </w:pPr>
      <w:r>
        <w:t xml:space="preserve">Casablanca, Morocco 20100</w:t>
      </w:r>
    </w:p>
    <w:p>
      <w:pPr>
        <w:pStyle w:val="BodyText"/>
      </w:pPr>
      <w:r>
        <w:t xml:space="preserve">Tel: +212 5 22 33 44 55</w:t>
      </w:r>
    </w:p>
    <w:p>
      <w:pPr>
        <w:pStyle w:val="BodyText"/>
      </w:pPr>
      <w:r>
        <w:t xml:space="preserve">Email: procurement@atlasdigital.ma</w:t>
      </w:r>
    </w:p>
    <w:p>
      <w:pPr>
        <w:pStyle w:val="BodyText"/>
      </w:pPr>
      <w:r>
        <w:t xml:space="preserve">RC: 456789 Casablanca</w:t>
      </w:r>
    </w:p>
    <w:p>
      <w:pPr>
        <w:pStyle w:val="BodyText"/>
      </w:pPr>
      <w:r>
        <w:t xml:space="preserve">IF: 98765432</w:t>
      </w:r>
    </w:p>
    <w:bookmarkEnd w:id="22"/>
    <w:p>
      <w:pPr>
        <w:pStyle w:val="BodyText"/>
      </w:pPr>
      <w:r>
        <w:rPr>
          <w:bCs/>
          <w:b/>
        </w:rPr>
        <w:t xml:space="preserve">Project Reference:</w:t>
      </w:r>
      <w:r>
        <w:t xml:space="preserve"> </w:t>
      </w:r>
      <w:r>
        <w:t xml:space="preserve">ADR-2025-BRANDING-012</w:t>
      </w:r>
    </w:p>
    <w:p>
      <w:pPr>
        <w:pStyle w:val="BodyText"/>
      </w:pPr>
      <w:r>
        <w:rPr>
          <w:bCs/>
          <w:b/>
        </w:rPr>
        <w:t xml:space="preserve">Service Period:</w:t>
      </w:r>
      <w:r>
        <w:t xml:space="preserve"> </w:t>
      </w:r>
      <w:r>
        <w:t xml:space="preserve">01 May 2025 – 10 June 2025</w:t>
      </w:r>
    </w:p>
    <w:p>
      <w:pPr>
        <w:pStyle w:val="BodyText"/>
      </w:pPr>
      <w:r>
        <w:rPr>
          <w:bCs/>
          <w:b/>
        </w:rPr>
        <w:t xml:space="preserve">Currency:</w:t>
      </w:r>
      <w:r>
        <w:t xml:space="preserve"> </w:t>
      </w:r>
      <w:r>
        <w:t xml:space="preserve">Moroccan Dirham (MAD)</w:t>
      </w:r>
    </w:p>
    <w:p>
      <w:pPr>
        <w:pStyle w:val="BodyText"/>
      </w:pPr>
      <w:r>
        <w:rPr>
          <w:bCs/>
          <w:b/>
        </w:rPr>
        <w:t xml:space="preserve">Payment Method:</w:t>
      </w:r>
      <w:r>
        <w:t xml:space="preserve"> </w:t>
      </w:r>
      <w:r>
        <w:t xml:space="preserve">Bank Transfer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Amount (MAD)</w:t>
            </w:r>
          </w:p>
        </w:tc>
        <w:tc>
          <w:tcPr/>
          <w:p>
            <w:pPr>
              <w:pStyle w:val="Compact"/>
              <w:jc w:val="left"/>
            </w:pPr>
            <w:r>
              <w:t xml:space="preserve">TVA (20%)</w:t>
            </w:r>
          </w:p>
        </w:tc>
      </w:tr>
      <w:tr>
        <w:tc>
          <w:tcPr/>
          <w:p>
            <w:pPr>
              <w:pStyle w:val="Compact"/>
              <w:jc w:val="left"/>
            </w:pPr>
            <w:r>
              <w:t xml:space="preserve">1</w:t>
            </w:r>
          </w:p>
        </w:tc>
        <w:tc>
          <w:tcPr/>
          <w:p>
            <w:pPr>
              <w:pStyle w:val="Compact"/>
              <w:jc w:val="left"/>
            </w:pPr>
            <w:r>
              <w:t xml:space="preserve">Complete brand identity design including logo development, color palette, typography selection, and brand guidelines document for Atlas Digital Solutions corporate rebranding project in Casablanca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Design of corporate stationery suite: business cards (front and back), letterhead, envelope templates, and presentation folder layout tailored to Moroccan business standards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1,240.00</w:t>
            </w:r>
          </w:p>
        </w:tc>
      </w:tr>
      <w:tr>
        <w:tc>
          <w:tcPr/>
          <w:p>
            <w:pPr>
              <w:pStyle w:val="Compact"/>
              <w:jc w:val="left"/>
            </w:pPr>
            <w:r>
              <w:t xml:space="preserve">3</w:t>
            </w:r>
          </w:p>
        </w:tc>
        <w:tc>
          <w:tcPr/>
          <w:p>
            <w:pPr>
              <w:pStyle w:val="Compact"/>
              <w:jc w:val="left"/>
            </w:pPr>
            <w:r>
              <w:t xml:space="preserve">Development of social media design templates (Facebook, Instagram, LinkedIn) – 12 unique layouts with editable source files for ongoing marketing campaigns in the Casablanca market</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1,080.00</w:t>
            </w:r>
          </w:p>
        </w:tc>
      </w:tr>
      <w:tr>
        <w:tc>
          <w:tcPr/>
          <w:p>
            <w:pPr>
              <w:pStyle w:val="Compact"/>
              <w:jc w:val="left"/>
            </w:pPr>
            <w:r>
              <w:t xml:space="preserve">4</w:t>
            </w:r>
          </w:p>
        </w:tc>
        <w:tc>
          <w:tcPr/>
          <w:p>
            <w:pPr>
              <w:pStyle w:val="Compact"/>
              <w:jc w:val="left"/>
            </w:pPr>
            <w:r>
              <w:t xml:space="preserve">Design and layout of a 24-page corporate brochure in Arabic and French, including content structuring, image editing, and print-ready PDF export for distribution at the Casablanca Business Forum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1,960.00</w:t>
            </w:r>
          </w:p>
        </w:tc>
      </w:tr>
      <w:tr>
        <w:tc>
          <w:tcPr/>
          <w:p>
            <w:pPr>
              <w:pStyle w:val="Compact"/>
              <w:jc w:val="left"/>
            </w:pPr>
            <w:r>
              <w:t xml:space="preserve">5</w:t>
            </w:r>
          </w:p>
        </w:tc>
        <w:tc>
          <w:tcPr/>
          <w:p>
            <w:pPr>
              <w:pStyle w:val="Compact"/>
              <w:jc w:val="left"/>
            </w:pPr>
            <w:r>
              <w:t xml:space="preserve">Web banner and landing page visual design (3 responsive sizes) for the company's new product launch campaign targeting the Greater Casablanca metropolitan area</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Icon set design (25 custom vector icons) for the company's mobile application interface, delivered in SVG and PNG formats with a comprehensive usage documentation</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Revisions and final file delivery – up to three (3) rounds of professional revisions per deliverable, final source files (AI, PSD, INDD) and print-ready exports delivered via secure cloud transfer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60,550.00 MAD</w:t>
            </w:r>
          </w:p>
        </w:tc>
      </w:tr>
      <w:tr>
        <w:tc>
          <w:tcPr/>
          <w:p>
            <w:pPr>
              <w:pStyle w:val="Compact"/>
              <w:jc w:val="left"/>
            </w:pPr>
            <w:r>
              <w:t xml:space="preserve">TVA (20%)</w:t>
            </w:r>
          </w:p>
        </w:tc>
        <w:tc>
          <w:tcPr/>
          <w:p>
            <w:pPr>
              <w:pStyle w:val="Compact"/>
              <w:jc w:val="right"/>
            </w:pPr>
            <w:r>
              <w:t xml:space="preserve">12,110.00 MAD</w:t>
            </w:r>
          </w:p>
        </w:tc>
      </w:tr>
      <w:tr>
        <w:tc>
          <w:tcPr/>
          <w:p>
            <w:pPr>
              <w:pStyle w:val="Compact"/>
              <w:jc w:val="left"/>
            </w:pPr>
            <w:r>
              <w:t xml:space="preserve">Discount (Early Payment – 5%)</w:t>
            </w:r>
          </w:p>
        </w:tc>
        <w:tc>
          <w:tcPr/>
          <w:p>
            <w:pPr>
              <w:pStyle w:val="Compact"/>
              <w:jc w:val="right"/>
            </w:pPr>
            <w:r>
              <w:t xml:space="preserve">-3,027.50 MAD</w:t>
            </w:r>
          </w:p>
        </w:tc>
      </w:tr>
      <w:tr>
        <w:tc>
          <w:tcPr/>
          <w:p>
            <w:pPr>
              <w:pStyle w:val="Compact"/>
              <w:jc w:val="left"/>
            </w:pPr>
            <w:r>
              <w:t xml:space="preserve">TOTAL DUE (TTC)</w:t>
            </w:r>
          </w:p>
        </w:tc>
        <w:tc>
          <w:tcPr/>
          <w:p>
            <w:pPr>
              <w:pStyle w:val="Compact"/>
              <w:jc w:val="right"/>
            </w:pPr>
            <w:r>
              <w:t xml:space="preserve">69,632.50 MAD</w:t>
            </w:r>
          </w:p>
        </w:tc>
      </w:tr>
    </w:tbl>
    <w:bookmarkStart w:id="23" w:name="bank-payment-details"/>
    <w:p>
      <w:pPr>
        <w:pStyle w:val="Heading4"/>
      </w:pPr>
      <w:r>
        <w:t xml:space="preserve">Bank Payment Details</w:t>
      </w:r>
    </w:p>
    <w:p>
      <w:pPr>
        <w:pStyle w:val="FirstParagraph"/>
      </w:pPr>
      <w:r>
        <w:rPr>
          <w:bCs/>
          <w:b/>
        </w:rPr>
        <w:t xml:space="preserve">Bank:</w:t>
      </w:r>
      <w:r>
        <w:t xml:space="preserve"> </w:t>
      </w:r>
      <w:r>
        <w:t xml:space="preserve">Banque Populaire du Maroc</w:t>
      </w:r>
    </w:p>
    <w:p>
      <w:pPr>
        <w:pStyle w:val="BodyText"/>
      </w:pPr>
      <w:r>
        <w:rPr>
          <w:bCs/>
          <w:b/>
        </w:rPr>
        <w:t xml:space="preserve">Account Name:</w:t>
      </w:r>
      <w:r>
        <w:t xml:space="preserve"> </w:t>
      </w:r>
      <w:r>
        <w:t xml:space="preserve">Yassine El Amrani</w:t>
      </w:r>
    </w:p>
    <w:p>
      <w:pPr>
        <w:pStyle w:val="BodyText"/>
      </w:pPr>
      <w:r>
        <w:rPr>
          <w:bCs/>
          <w:b/>
        </w:rPr>
        <w:t xml:space="preserve">IBAN:</w:t>
      </w:r>
      <w:r>
        <w:t xml:space="preserve"> </w:t>
      </w:r>
      <w:r>
        <w:t xml:space="preserve">MA64 6035 0000 0123 4567 8901 2345</w:t>
      </w:r>
    </w:p>
    <w:p>
      <w:pPr>
        <w:pStyle w:val="BodyText"/>
      </w:pPr>
      <w:r>
        <w:rPr>
          <w:bCs/>
          <w:b/>
        </w:rPr>
        <w:t xml:space="preserve">RIB:</w:t>
      </w:r>
      <w:r>
        <w:t xml:space="preserve"> </w:t>
      </w:r>
      <w:r>
        <w:t xml:space="preserve">6035000001234567890123</w:t>
      </w:r>
    </w:p>
    <w:p>
      <w:pPr>
        <w:pStyle w:val="BodyText"/>
      </w:pPr>
      <w:r>
        <w:rPr>
          <w:bCs/>
          <w:b/>
        </w:rPr>
        <w:t xml:space="preserve">Reference:</w:t>
      </w:r>
      <w:r>
        <w:t xml:space="preserve"> </w:t>
      </w:r>
      <w:r>
        <w:t xml:space="preserve">INV-2025-CAS-0047</w:t>
      </w:r>
    </w:p>
    <w:bookmarkEnd w:id="23"/>
    <w:bookmarkStart w:id="24" w:name="payment-terms"/>
    <w:p>
      <w:pPr>
        <w:pStyle w:val="Heading4"/>
      </w:pPr>
      <w:r>
        <w:t xml:space="preserve">Payment Terms</w:t>
      </w:r>
    </w:p>
    <w:p>
      <w:pPr>
        <w:pStyle w:val="FirstParagraph"/>
      </w:pPr>
      <w:r>
        <w:t xml:space="preserve">Payment due within 15 calendar days from the invoice issue date.</w:t>
      </w:r>
    </w:p>
    <w:p>
      <w:pPr>
        <w:pStyle w:val="BodyText"/>
      </w:pPr>
      <w:r>
        <w:t xml:space="preserve">5% early payment discount applies if settled before 22 June 2025.</w:t>
      </w:r>
    </w:p>
    <w:p>
      <w:pPr>
        <w:pStyle w:val="BodyText"/>
      </w:pPr>
      <w:r>
        <w:t xml:space="preserve">Late payments incur a penalty of 1.5% per month as per Moroccan commercial law.</w:t>
      </w:r>
    </w:p>
    <w:p>
      <w:pPr>
        <w:pStyle w:val="BodyText"/>
      </w:pPr>
      <w:r>
        <w:t xml:space="preserve">Payments must be made in Moroccan Dirhams (MAD) via bank transfer.</w:t>
      </w:r>
    </w:p>
    <w:bookmarkEnd w:id="24"/>
    <w:bookmarkStart w:id="25" w:name="X8261d447272bc02c59d9db78a19c763e208626d"/>
    <w:p>
      <w:pPr>
        <w:pStyle w:val="Heading3"/>
      </w:pPr>
      <w:r>
        <w:t xml:space="preserve">Terms &amp; Conditions – Graphic Designer Invoice</w:t>
      </w:r>
    </w:p>
    <w:p>
      <w:pPr>
        <w:numPr>
          <w:ilvl w:val="0"/>
          <w:numId w:val="1001"/>
        </w:numPr>
        <w:pStyle w:val="Compact"/>
      </w:pPr>
      <w:r>
        <w:t xml:space="preserve">This Invoice is issued by a registered freelance Graphic Designer operating in Casablanca, Morocco, in full compliance with the Moroccan Tax Code and the regulations of the Direction Générale des Impôts (DGI).</w:t>
      </w:r>
    </w:p>
    <w:p>
      <w:pPr>
        <w:numPr>
          <w:ilvl w:val="0"/>
          <w:numId w:val="1001"/>
        </w:numPr>
        <w:pStyle w:val="Compact"/>
      </w:pPr>
      <w:r>
        <w:t xml:space="preserve">All intellectual property rights to the final delivered Graphic Designer work products shall transfer to the client upon full and final payment of this Invoice. Until such payment is received, all designs, drafts, and source files remain the exclusive property of the Graphic Designer.</w:t>
      </w:r>
    </w:p>
    <w:p>
      <w:pPr>
        <w:numPr>
          <w:ilvl w:val="0"/>
          <w:numId w:val="1001"/>
        </w:numPr>
        <w:pStyle w:val="Compact"/>
      </w:pPr>
      <w:r>
        <w:t xml:space="preserve">The Graphic Designer reserves the right to display completed work in a professional portfolio for marketing purposes, unless a separate non-disclosure agreement has been executed prior to project commencement.</w:t>
      </w:r>
    </w:p>
    <w:p>
      <w:pPr>
        <w:numPr>
          <w:ilvl w:val="0"/>
          <w:numId w:val="1001"/>
        </w:numPr>
        <w:pStyle w:val="Compact"/>
      </w:pPr>
      <w:r>
        <w:t xml:space="preserve">Any additional revisions beyond the three (3) included rounds will be billed at a rate of 800 MAD per hour, subject to a minimum charge of two (2) hours per session.</w:t>
      </w:r>
    </w:p>
    <w:p>
      <w:pPr>
        <w:numPr>
          <w:ilvl w:val="0"/>
          <w:numId w:val="1001"/>
        </w:numPr>
        <w:pStyle w:val="Compact"/>
      </w:pPr>
      <w:r>
        <w:t xml:space="preserve">This Invoice is governed by the laws of the Kingdom of Morocco. Any disputes arising from this Invoice shall be subject to the exclusive jurisdiction of the Commercial Court of Casablanca.</w:t>
      </w:r>
    </w:p>
    <w:p>
      <w:pPr>
        <w:numPr>
          <w:ilvl w:val="0"/>
          <w:numId w:val="1001"/>
        </w:numPr>
        <w:pStyle w:val="Compact"/>
      </w:pPr>
      <w:r>
        <w:t xml:space="preserve">The client acknowledges that all deliverables have been reviewed and approved in writing (email confirmation is acceptable) prior to the final payment milestone. No further modifications will be accepted after final sign-off without a supplementary Invoice.</w:t>
      </w:r>
    </w:p>
    <w:p>
      <w:pPr>
        <w:numPr>
          <w:ilvl w:val="0"/>
          <w:numId w:val="1001"/>
        </w:numPr>
        <w:pStyle w:val="Compact"/>
      </w:pPr>
      <w:r>
        <w:t xml:space="preserve">Applicable Moroccan Value Added Tax (TVA) at the standard rate of 20% has been calculated and included in this Invoice as required by Moroccan fiscal regulations.</w:t>
      </w:r>
    </w:p>
    <w:bookmarkEnd w:id="25"/>
    <w:p>
      <w:pPr>
        <w:pStyle w:val="FirstParagraph"/>
      </w:pPr>
      <w:r>
        <w:rPr>
          <w:bCs/>
          <w:b/>
        </w:rPr>
        <w:t xml:space="preserve">Yassine El Amrani – Graphic Designer</w:t>
      </w:r>
      <w:r>
        <w:t xml:space="preserve"> </w:t>
      </w:r>
      <w:r>
        <w:t xml:space="preserve">| 124, Boulevard Mohammed V, Casablanca, Morocco 20000</w:t>
      </w:r>
    </w:p>
    <w:p>
      <w:pPr>
        <w:pStyle w:val="BodyText"/>
      </w:pPr>
      <w:r>
        <w:t xml:space="preserve">ICE: 002345678000091 | IF: 45678901 | RC: Casablanca</w:t>
      </w:r>
    </w:p>
    <w:p>
      <w:pPr>
        <w:pStyle w:val="BodyText"/>
      </w:pPr>
      <w:r>
        <w:t xml:space="preserve">Thank you for your business. This Invoice was generated electronically and is valid without a physical signature in accordance with Moroccan electronic commerce regulations (Law 53-05).</w:t>
      </w:r>
    </w:p>
    <w:p>
      <w:pPr>
        <w:pStyle w:val="BodyText"/>
      </w:pPr>
      <w:r>
        <w:t xml:space="preserve">For any queries regarding this Invoice, please contact the Graphic Designer at yassine.elamrani@design.ma or +212 6 61 23 45 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Morocco Casablanca</dc:title>
  <dc:creator/>
  <dc:language>en</dc:language>
  <cp:keywords/>
  <dcterms:created xsi:type="dcterms:W3CDTF">2026-10-10T06:28:57Z</dcterms:created>
  <dcterms:modified xsi:type="dcterms:W3CDTF">2026-10-10T06:28:57Z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